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64536" w:rsidRPr="00D40452" w:rsidTr="0092230F">
        <w:trPr>
          <w:trHeight w:val="268"/>
        </w:trPr>
        <w:tc>
          <w:tcPr>
            <w:tcW w:w="1276" w:type="dxa"/>
            <w:vMerge w:val="restart"/>
            <w:vAlign w:val="center"/>
          </w:tcPr>
          <w:p w:rsidR="00C64536" w:rsidRPr="00A92AAB" w:rsidRDefault="00C64536" w:rsidP="0092230F">
            <w:pPr>
              <w:pStyle w:val="Encabezado"/>
              <w:jc w:val="center"/>
              <w:rPr>
                <w:sz w:val="16"/>
                <w:szCs w:val="16"/>
              </w:rPr>
            </w:pPr>
            <w:r>
              <w:rPr>
                <w:noProof/>
                <w:lang w:val="es-CO" w:eastAsia="es-CO"/>
              </w:rPr>
              <w:drawing>
                <wp:inline distT="0" distB="0" distL="0" distR="0" wp14:anchorId="4E848E4D" wp14:editId="4E53EF52">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C64536" w:rsidRPr="00A92AAB" w:rsidRDefault="00C64536" w:rsidP="0092230F">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C64536" w:rsidRPr="00A92AAB" w:rsidRDefault="00C64536" w:rsidP="0092230F">
            <w:pPr>
              <w:pStyle w:val="Encabezado"/>
              <w:jc w:val="center"/>
              <w:rPr>
                <w:sz w:val="16"/>
                <w:szCs w:val="16"/>
              </w:rPr>
            </w:pPr>
            <w:r w:rsidRPr="00A92AAB">
              <w:rPr>
                <w:sz w:val="16"/>
                <w:szCs w:val="16"/>
              </w:rPr>
              <w:t>SGC-GI- F</w:t>
            </w:r>
            <w:r>
              <w:rPr>
                <w:sz w:val="16"/>
                <w:szCs w:val="16"/>
              </w:rPr>
              <w:t>77</w:t>
            </w:r>
          </w:p>
        </w:tc>
      </w:tr>
      <w:tr w:rsidR="00C64536" w:rsidRPr="00D40452" w:rsidTr="0092230F">
        <w:trPr>
          <w:trHeight w:val="263"/>
        </w:trPr>
        <w:tc>
          <w:tcPr>
            <w:tcW w:w="1276" w:type="dxa"/>
            <w:vMerge/>
            <w:vAlign w:val="center"/>
          </w:tcPr>
          <w:p w:rsidR="00C64536" w:rsidRPr="00A92AAB" w:rsidRDefault="00C64536" w:rsidP="0092230F">
            <w:pPr>
              <w:pStyle w:val="Encabezado"/>
              <w:jc w:val="center"/>
              <w:rPr>
                <w:noProof/>
                <w:sz w:val="16"/>
                <w:szCs w:val="16"/>
                <w:lang w:eastAsia="es-ES"/>
              </w:rPr>
            </w:pPr>
          </w:p>
        </w:tc>
        <w:tc>
          <w:tcPr>
            <w:tcW w:w="7088" w:type="dxa"/>
            <w:vMerge w:val="restart"/>
            <w:vAlign w:val="center"/>
          </w:tcPr>
          <w:p w:rsidR="00C64536" w:rsidRDefault="00C64536" w:rsidP="0092230F">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C64536" w:rsidRPr="00020F2F" w:rsidRDefault="00C64536" w:rsidP="0092230F">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C64536" w:rsidRPr="00A92AAB" w:rsidRDefault="00C64536" w:rsidP="0092230F">
            <w:pPr>
              <w:pStyle w:val="Encabezado"/>
              <w:jc w:val="center"/>
              <w:rPr>
                <w:sz w:val="16"/>
                <w:szCs w:val="16"/>
              </w:rPr>
            </w:pPr>
            <w:r>
              <w:rPr>
                <w:sz w:val="16"/>
                <w:szCs w:val="16"/>
              </w:rPr>
              <w:t>v. 03</w:t>
            </w:r>
          </w:p>
        </w:tc>
      </w:tr>
      <w:tr w:rsidR="00C64536" w:rsidRPr="00D40452" w:rsidTr="0092230F">
        <w:trPr>
          <w:trHeight w:val="262"/>
        </w:trPr>
        <w:tc>
          <w:tcPr>
            <w:tcW w:w="1276" w:type="dxa"/>
            <w:vMerge/>
            <w:vAlign w:val="center"/>
          </w:tcPr>
          <w:p w:rsidR="00C64536" w:rsidRPr="00A92AAB" w:rsidRDefault="00C64536" w:rsidP="0092230F">
            <w:pPr>
              <w:pStyle w:val="Encabezado"/>
              <w:jc w:val="center"/>
              <w:rPr>
                <w:noProof/>
                <w:sz w:val="16"/>
                <w:szCs w:val="16"/>
                <w:lang w:eastAsia="es-ES"/>
              </w:rPr>
            </w:pPr>
          </w:p>
        </w:tc>
        <w:tc>
          <w:tcPr>
            <w:tcW w:w="7088" w:type="dxa"/>
            <w:vMerge/>
            <w:vAlign w:val="center"/>
          </w:tcPr>
          <w:p w:rsidR="00C64536" w:rsidRDefault="00C64536" w:rsidP="0092230F">
            <w:pPr>
              <w:jc w:val="center"/>
              <w:rPr>
                <w:rFonts w:ascii="Arial Rounded MT Bold" w:hAnsi="Arial Rounded MT Bold"/>
                <w:sz w:val="28"/>
                <w:szCs w:val="28"/>
                <w:lang w:val="es-CO"/>
              </w:rPr>
            </w:pPr>
          </w:p>
        </w:tc>
        <w:tc>
          <w:tcPr>
            <w:tcW w:w="1134" w:type="dxa"/>
            <w:vAlign w:val="center"/>
          </w:tcPr>
          <w:p w:rsidR="00C64536" w:rsidRPr="00A92AAB" w:rsidRDefault="00C64536" w:rsidP="0092230F">
            <w:pPr>
              <w:pStyle w:val="Encabezado"/>
              <w:jc w:val="center"/>
              <w:rPr>
                <w:sz w:val="16"/>
                <w:szCs w:val="16"/>
              </w:rPr>
            </w:pPr>
            <w:r>
              <w:rPr>
                <w:sz w:val="16"/>
                <w:szCs w:val="16"/>
              </w:rPr>
              <w:t>August 2010</w:t>
            </w:r>
          </w:p>
        </w:tc>
      </w:tr>
    </w:tbl>
    <w:p w:rsidR="00C64536" w:rsidRDefault="00C64536" w:rsidP="00C64536">
      <w:pPr>
        <w:jc w:val="center"/>
        <w:rPr>
          <w:rFonts w:ascii="Arial" w:hAnsi="Arial" w:cs="Arial"/>
          <w:b/>
        </w:rPr>
      </w:pPr>
    </w:p>
    <w:p w:rsidR="00C64536" w:rsidRPr="00EC57E3" w:rsidRDefault="00C64536" w:rsidP="00C6453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Pr="001F6CE4">
        <w:rPr>
          <w:rFonts w:ascii="Arial" w:hAnsi="Arial" w:cs="Arial"/>
        </w:rPr>
        <w:t>1</w:t>
      </w:r>
      <w:r w:rsidR="009E2F81">
        <w:rPr>
          <w:rFonts w:ascii="Arial" w:hAnsi="Arial" w:cs="Arial"/>
        </w:rPr>
        <w:t>2</w:t>
      </w:r>
      <w:r>
        <w:rPr>
          <w:rFonts w:ascii="Arial" w:hAnsi="Arial" w:cs="Arial"/>
          <w:b/>
        </w:rPr>
        <w:tab/>
      </w:r>
      <w:r>
        <w:rPr>
          <w:rFonts w:ascii="Arial" w:hAnsi="Arial" w:cs="Arial"/>
          <w:b/>
        </w:rPr>
        <w:tab/>
      </w:r>
      <w:r>
        <w:rPr>
          <w:rFonts w:ascii="Arial" w:hAnsi="Arial" w:cs="Arial"/>
          <w:b/>
        </w:rPr>
        <w:tab/>
        <w:t xml:space="preserve">Term: </w:t>
      </w:r>
      <w:r w:rsidRPr="001F6CE4">
        <w:rPr>
          <w:rFonts w:ascii="Arial" w:hAnsi="Arial" w:cs="Arial"/>
        </w:rPr>
        <w:t>First</w:t>
      </w:r>
    </w:p>
    <w:p w:rsidR="00C64536" w:rsidRDefault="00C64536" w:rsidP="00C64536">
      <w:pPr>
        <w:pBdr>
          <w:between w:val="dotted" w:sz="4" w:space="1" w:color="auto"/>
        </w:pBdr>
        <w:spacing w:line="360" w:lineRule="auto"/>
        <w:rPr>
          <w:rFonts w:ascii="Arial" w:hAnsi="Arial" w:cs="Arial"/>
          <w:b/>
          <w:bCs/>
        </w:rPr>
      </w:pPr>
      <w:r>
        <w:rPr>
          <w:rFonts w:ascii="Arial" w:hAnsi="Arial" w:cs="Arial"/>
          <w:b/>
          <w:bCs/>
        </w:rPr>
        <w:t xml:space="preserve">Name / Theme or Unit: </w:t>
      </w:r>
      <w:r w:rsidR="00EA57CC" w:rsidRPr="00EA57CC">
        <w:rPr>
          <w:rFonts w:ascii="Arial" w:hAnsi="Arial" w:cs="Arial"/>
          <w:bCs/>
        </w:rPr>
        <w:t>Stoichiometry and chemical equilibrium</w:t>
      </w:r>
    </w:p>
    <w:p w:rsidR="00C64536" w:rsidRDefault="00C64536" w:rsidP="00C64536">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C64536" w:rsidRDefault="00C64536" w:rsidP="00C64536">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64536" w:rsidRPr="00D83F69" w:rsidTr="0092230F">
        <w:trPr>
          <w:trHeight w:val="571"/>
        </w:trPr>
        <w:tc>
          <w:tcPr>
            <w:tcW w:w="9606" w:type="dxa"/>
            <w:gridSpan w:val="2"/>
            <w:shd w:val="clear" w:color="auto" w:fill="auto"/>
            <w:vAlign w:val="center"/>
          </w:tcPr>
          <w:p w:rsidR="00C64536" w:rsidRPr="00D83F69" w:rsidRDefault="00C64536" w:rsidP="0092230F">
            <w:pPr>
              <w:rPr>
                <w:rFonts w:ascii="Arial" w:hAnsi="Arial" w:cs="Arial"/>
                <w:b/>
              </w:rPr>
            </w:pPr>
            <w:r w:rsidRPr="00D83F69">
              <w:rPr>
                <w:rFonts w:ascii="Arial" w:hAnsi="Arial" w:cs="Arial"/>
                <w:b/>
                <w:bCs/>
              </w:rPr>
              <w:t xml:space="preserve">OVERVIEW: </w:t>
            </w:r>
            <w:r w:rsidR="00D12FBD" w:rsidRPr="00D12FBD">
              <w:rPr>
                <w:rFonts w:ascii="Arial" w:hAnsi="Arial" w:cs="Arial"/>
                <w:bCs/>
                <w:sz w:val="22"/>
                <w:szCs w:val="22"/>
              </w:rPr>
              <w:t xml:space="preserve">in these 8 weeks the senior students will be learn about how they can made calculus in chemistry using prior knowledge like chemical equations and balancing, also they will  know the states of matter and they can be make chemical solutions applying the new concepts given in class.  </w:t>
            </w:r>
          </w:p>
        </w:tc>
      </w:tr>
      <w:tr w:rsidR="00C64536" w:rsidRPr="0032518B" w:rsidTr="0092230F">
        <w:trPr>
          <w:trHeight w:val="357"/>
        </w:trPr>
        <w:tc>
          <w:tcPr>
            <w:tcW w:w="9606" w:type="dxa"/>
            <w:gridSpan w:val="2"/>
            <w:shd w:val="clear" w:color="auto" w:fill="D9D9D9"/>
            <w:vAlign w:val="center"/>
          </w:tcPr>
          <w:p w:rsidR="00C64536" w:rsidRPr="0032518B" w:rsidRDefault="00C64536" w:rsidP="0092230F">
            <w:pPr>
              <w:jc w:val="center"/>
              <w:rPr>
                <w:rFonts w:ascii="Arial" w:hAnsi="Arial" w:cs="Arial"/>
                <w:b/>
                <w:sz w:val="22"/>
              </w:rPr>
            </w:pPr>
            <w:r w:rsidRPr="0032518B">
              <w:rPr>
                <w:rFonts w:ascii="Arial" w:hAnsi="Arial" w:cs="Arial"/>
                <w:b/>
                <w:sz w:val="22"/>
              </w:rPr>
              <w:t>STAGE 1 – IDENTIFY DESIRED RESULTS</w:t>
            </w:r>
          </w:p>
        </w:tc>
      </w:tr>
      <w:tr w:rsidR="00C64536" w:rsidRPr="0032518B" w:rsidTr="0092230F">
        <w:trPr>
          <w:trHeight w:val="1096"/>
        </w:trPr>
        <w:tc>
          <w:tcPr>
            <w:tcW w:w="9606" w:type="dxa"/>
            <w:gridSpan w:val="2"/>
            <w:vAlign w:val="center"/>
          </w:tcPr>
          <w:p w:rsidR="00C64536" w:rsidRDefault="00C64536" w:rsidP="0092230F">
            <w:pPr>
              <w:rPr>
                <w:rFonts w:ascii="Arial" w:hAnsi="Arial" w:cs="Arial"/>
                <w:b/>
              </w:rPr>
            </w:pPr>
            <w:r w:rsidRPr="00CA2A2B">
              <w:rPr>
                <w:rFonts w:ascii="Arial" w:hAnsi="Arial" w:cs="Arial"/>
                <w:b/>
              </w:rPr>
              <w:t xml:space="preserve">Content Standards and Benchmarks : </w:t>
            </w:r>
          </w:p>
          <w:p w:rsidR="00D12FBD" w:rsidRDefault="00D12FBD" w:rsidP="0092230F">
            <w:pPr>
              <w:rPr>
                <w:rFonts w:ascii="Arial" w:hAnsi="Arial" w:cs="Arial"/>
                <w:b/>
              </w:rPr>
            </w:pPr>
          </w:p>
          <w:p w:rsidR="00D12FBD" w:rsidRPr="00D12FBD" w:rsidRDefault="00D12FBD" w:rsidP="0092230F">
            <w:pPr>
              <w:rPr>
                <w:rFonts w:ascii="Arial" w:hAnsi="Arial" w:cs="Arial"/>
                <w:b/>
                <w:sz w:val="22"/>
              </w:rPr>
            </w:pPr>
            <w:r w:rsidRPr="00D12FBD">
              <w:rPr>
                <w:rFonts w:ascii="Arial" w:hAnsi="Arial" w:cs="Arial"/>
                <w:b/>
                <w:bCs/>
                <w:sz w:val="22"/>
              </w:rPr>
              <w:t>STANDARD 8 – Understands the structure and properties of matter</w:t>
            </w:r>
          </w:p>
          <w:tbl>
            <w:tblPr>
              <w:tblW w:w="0" w:type="auto"/>
              <w:tblBorders>
                <w:top w:val="nil"/>
                <w:left w:val="nil"/>
                <w:bottom w:val="nil"/>
                <w:right w:val="nil"/>
              </w:tblBorders>
              <w:tblLook w:val="0000" w:firstRow="0" w:lastRow="0" w:firstColumn="0" w:lastColumn="0" w:noHBand="0" w:noVBand="0"/>
            </w:tblPr>
            <w:tblGrid>
              <w:gridCol w:w="9390"/>
            </w:tblGrid>
            <w:tr w:rsidR="00D12FBD" w:rsidRPr="00D12FBD" w:rsidTr="0092230F">
              <w:trPr>
                <w:trHeight w:val="288"/>
              </w:trPr>
              <w:tc>
                <w:tcPr>
                  <w:tcW w:w="0" w:type="auto"/>
                </w:tcPr>
                <w:tbl>
                  <w:tblPr>
                    <w:tblW w:w="0" w:type="auto"/>
                    <w:tblBorders>
                      <w:top w:val="nil"/>
                      <w:left w:val="nil"/>
                      <w:bottom w:val="nil"/>
                      <w:right w:val="nil"/>
                    </w:tblBorders>
                    <w:tblLook w:val="0000" w:firstRow="0" w:lastRow="0" w:firstColumn="0" w:lastColumn="0" w:noHBand="0" w:noVBand="0"/>
                  </w:tblPr>
                  <w:tblGrid>
                    <w:gridCol w:w="222"/>
                  </w:tblGrid>
                  <w:tr w:rsidR="00D12FBD" w:rsidRPr="00D12FBD" w:rsidTr="0092230F">
                    <w:trPr>
                      <w:trHeight w:val="112"/>
                    </w:trPr>
                    <w:tc>
                      <w:tcPr>
                        <w:tcW w:w="0" w:type="auto"/>
                      </w:tcPr>
                      <w:p w:rsidR="00D12FBD" w:rsidRPr="00D12FBD" w:rsidRDefault="00D12FBD" w:rsidP="0092230F">
                        <w:pPr>
                          <w:pStyle w:val="Default"/>
                          <w:rPr>
                            <w:sz w:val="22"/>
                            <w:szCs w:val="20"/>
                            <w:lang w:val="en-US"/>
                          </w:rPr>
                        </w:pPr>
                      </w:p>
                    </w:tc>
                  </w:tr>
                </w:tbl>
                <w:p w:rsidR="00D12FBD" w:rsidRPr="00D12FBD" w:rsidRDefault="00D12FBD" w:rsidP="0092230F">
                  <w:pPr>
                    <w:pStyle w:val="Default"/>
                    <w:ind w:left="-108"/>
                    <w:rPr>
                      <w:sz w:val="22"/>
                      <w:szCs w:val="20"/>
                      <w:lang w:val="en-US"/>
                    </w:rPr>
                  </w:pPr>
                  <w:r w:rsidRPr="00D12FBD">
                    <w:rPr>
                      <w:sz w:val="22"/>
                      <w:szCs w:val="20"/>
                      <w:lang w:val="en-US"/>
                    </w:rPr>
                    <w:t xml:space="preserve">12.8.1 Knows that atoms may be bonded together into molecules or crystalline solids, and compounds are formed from chemical bonds between two or more different kinds of atoms. </w:t>
                  </w:r>
                </w:p>
                <w:p w:rsidR="00D12FBD" w:rsidRPr="00D12FBD" w:rsidRDefault="00D12FBD" w:rsidP="0092230F">
                  <w:pPr>
                    <w:pStyle w:val="Default"/>
                    <w:ind w:left="-108"/>
                    <w:rPr>
                      <w:sz w:val="22"/>
                      <w:szCs w:val="20"/>
                      <w:lang w:val="en-US"/>
                    </w:rPr>
                  </w:pPr>
                </w:p>
                <w:p w:rsidR="00D12FBD" w:rsidRPr="00D12FBD" w:rsidRDefault="00D12FBD" w:rsidP="0092230F">
                  <w:pPr>
                    <w:pStyle w:val="Default"/>
                    <w:ind w:left="-108"/>
                    <w:rPr>
                      <w:sz w:val="22"/>
                      <w:szCs w:val="20"/>
                      <w:lang w:val="en-US"/>
                    </w:rPr>
                  </w:pPr>
                </w:p>
                <w:p w:rsidR="00D12FBD" w:rsidRDefault="00D12FBD" w:rsidP="0092230F">
                  <w:pPr>
                    <w:pStyle w:val="Default"/>
                    <w:ind w:left="-108"/>
                    <w:rPr>
                      <w:b/>
                      <w:bCs/>
                      <w:sz w:val="22"/>
                      <w:szCs w:val="20"/>
                      <w:lang w:val="en-US"/>
                    </w:rPr>
                  </w:pPr>
                  <w:r w:rsidRPr="00D12FBD">
                    <w:rPr>
                      <w:b/>
                      <w:bCs/>
                      <w:sz w:val="22"/>
                      <w:szCs w:val="20"/>
                      <w:lang w:val="en-US"/>
                    </w:rPr>
                    <w:t xml:space="preserve">STANDARD 9 – Understands the sources and properties of energy </w:t>
                  </w:r>
                </w:p>
                <w:p w:rsidR="00B76A60" w:rsidRPr="00D12FBD" w:rsidRDefault="00B76A60" w:rsidP="0092230F">
                  <w:pPr>
                    <w:pStyle w:val="Default"/>
                    <w:ind w:left="-108"/>
                    <w:rPr>
                      <w:sz w:val="22"/>
                      <w:szCs w:val="20"/>
                      <w:lang w:val="en-US"/>
                    </w:rPr>
                  </w:pPr>
                </w:p>
                <w:p w:rsidR="00B76A60" w:rsidRDefault="00D12FBD" w:rsidP="0092230F">
                  <w:pPr>
                    <w:pStyle w:val="Default"/>
                    <w:ind w:left="-108"/>
                    <w:rPr>
                      <w:sz w:val="22"/>
                      <w:szCs w:val="20"/>
                      <w:lang w:val="en-US"/>
                    </w:rPr>
                  </w:pPr>
                  <w:r w:rsidRPr="00D12FBD">
                    <w:rPr>
                      <w:sz w:val="22"/>
                      <w:szCs w:val="20"/>
                      <w:lang w:val="en-US"/>
                    </w:rPr>
                    <w:t>12.9.2 Knows that all energy can be considered to be either kinetic energy (energy of motion), potential energy (depends on relative position), or energy contained by a field (electromagnetic waves)</w:t>
                  </w:r>
                </w:p>
                <w:p w:rsidR="00D12FBD" w:rsidRPr="00D12FBD" w:rsidRDefault="00D12FBD" w:rsidP="0092230F">
                  <w:pPr>
                    <w:pStyle w:val="Default"/>
                    <w:ind w:left="-108"/>
                    <w:rPr>
                      <w:sz w:val="22"/>
                      <w:szCs w:val="20"/>
                      <w:lang w:val="en-US"/>
                    </w:rPr>
                  </w:pPr>
                  <w:r w:rsidRPr="00D12FBD">
                    <w:rPr>
                      <w:sz w:val="22"/>
                      <w:szCs w:val="20"/>
                      <w:lang w:val="en-US"/>
                    </w:rPr>
                    <w:t xml:space="preserve"> </w:t>
                  </w:r>
                </w:p>
                <w:p w:rsidR="00D12FBD" w:rsidRPr="00D12FBD" w:rsidRDefault="00D12FBD" w:rsidP="00B76A60">
                  <w:pPr>
                    <w:pStyle w:val="Default"/>
                    <w:ind w:left="-108"/>
                    <w:rPr>
                      <w:sz w:val="22"/>
                      <w:szCs w:val="20"/>
                      <w:lang w:val="en-US"/>
                    </w:rPr>
                  </w:pPr>
                  <w:r w:rsidRPr="00D12FBD">
                    <w:rPr>
                      <w:sz w:val="22"/>
                      <w:szCs w:val="20"/>
                      <w:lang w:val="en-US"/>
                    </w:rPr>
                    <w:t>12.9.3 Understands the relationship between heat and temperature (heat energy consists of the random motion and vibrations of atoms, molecules, and ions; the higher the temperature, the greater t</w:t>
                  </w:r>
                  <w:r w:rsidR="00B76A60">
                    <w:rPr>
                      <w:sz w:val="22"/>
                      <w:szCs w:val="20"/>
                      <w:lang w:val="en-US"/>
                    </w:rPr>
                    <w:t xml:space="preserve">he atomic or molecular motion) </w:t>
                  </w:r>
                </w:p>
              </w:tc>
            </w:tr>
          </w:tbl>
          <w:p w:rsidR="00D12FBD" w:rsidRPr="00D12FBD" w:rsidRDefault="00D12FBD" w:rsidP="00B76A60">
            <w:pPr>
              <w:pStyle w:val="Default"/>
              <w:rPr>
                <w:sz w:val="22"/>
                <w:szCs w:val="20"/>
                <w:lang w:val="en-US"/>
              </w:rPr>
            </w:pPr>
          </w:p>
          <w:p w:rsidR="00B76A60" w:rsidRDefault="00D12FBD" w:rsidP="00D12FBD">
            <w:pPr>
              <w:pStyle w:val="Default"/>
              <w:rPr>
                <w:b/>
                <w:bCs/>
                <w:sz w:val="22"/>
                <w:szCs w:val="20"/>
                <w:lang w:val="en-US"/>
              </w:rPr>
            </w:pPr>
            <w:r w:rsidRPr="00D12FBD">
              <w:rPr>
                <w:b/>
                <w:bCs/>
                <w:sz w:val="22"/>
                <w:szCs w:val="20"/>
                <w:lang w:val="en-US"/>
              </w:rPr>
              <w:t>STANDARD 11 – Understands the nature of scientific knowledge</w:t>
            </w:r>
          </w:p>
          <w:p w:rsidR="00D12FBD" w:rsidRPr="00D12FBD" w:rsidRDefault="00D12FBD" w:rsidP="00D12FBD">
            <w:pPr>
              <w:pStyle w:val="Default"/>
              <w:rPr>
                <w:sz w:val="22"/>
                <w:szCs w:val="20"/>
                <w:lang w:val="en-US"/>
              </w:rPr>
            </w:pPr>
            <w:r w:rsidRPr="00D12FBD">
              <w:rPr>
                <w:b/>
                <w:bCs/>
                <w:sz w:val="22"/>
                <w:szCs w:val="20"/>
                <w:lang w:val="en-US"/>
              </w:rPr>
              <w:t xml:space="preserve"> </w:t>
            </w:r>
          </w:p>
          <w:p w:rsidR="00D12FBD" w:rsidRDefault="00D12FBD" w:rsidP="00D12FBD">
            <w:pPr>
              <w:pStyle w:val="Default"/>
              <w:rPr>
                <w:sz w:val="22"/>
                <w:szCs w:val="20"/>
                <w:lang w:val="en-US"/>
              </w:rPr>
            </w:pPr>
            <w:r w:rsidRPr="00D12FBD">
              <w:rPr>
                <w:sz w:val="22"/>
                <w:szCs w:val="20"/>
                <w:lang w:val="en-US"/>
              </w:rPr>
              <w:t xml:space="preserve">12.11.1 Knows ways in which science distinguishes itself from other ways of knowing and from other bodies of knowledge (e.g., use of empirical standards, logical arguments, skepticism)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making knowledge public)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B76A60" w:rsidRPr="00D12FBD" w:rsidRDefault="00B76A60" w:rsidP="00D12FBD">
            <w:pPr>
              <w:pStyle w:val="Default"/>
              <w:rPr>
                <w:sz w:val="22"/>
                <w:szCs w:val="20"/>
                <w:lang w:val="en-US"/>
              </w:rPr>
            </w:pPr>
          </w:p>
          <w:p w:rsidR="00D12FBD" w:rsidRPr="00D12FBD" w:rsidRDefault="00D12FBD" w:rsidP="00B76A60">
            <w:pPr>
              <w:pStyle w:val="Default"/>
              <w:rPr>
                <w:sz w:val="22"/>
                <w:szCs w:val="20"/>
                <w:lang w:val="en-US"/>
              </w:rPr>
            </w:pPr>
            <w:r w:rsidRPr="00D12FBD">
              <w:rPr>
                <w:sz w:val="22"/>
                <w:szCs w:val="20"/>
                <w:lang w:val="en-US"/>
              </w:rPr>
              <w:t xml:space="preserve">12.11.4 Knows that from time to time, major shifts occur in the scientific view of how the world works, but usually the changes that take place in the body of scientific knowledge are small modifications of prior knowledge. </w:t>
            </w:r>
          </w:p>
          <w:p w:rsidR="00D12FBD" w:rsidRDefault="00D12FBD" w:rsidP="00D12FBD">
            <w:pPr>
              <w:pStyle w:val="Default"/>
              <w:rPr>
                <w:b/>
                <w:bCs/>
                <w:sz w:val="22"/>
                <w:szCs w:val="20"/>
                <w:lang w:val="en-US"/>
              </w:rPr>
            </w:pPr>
            <w:r w:rsidRPr="00D12FBD">
              <w:rPr>
                <w:b/>
                <w:bCs/>
                <w:sz w:val="22"/>
                <w:szCs w:val="20"/>
                <w:lang w:val="en-US"/>
              </w:rPr>
              <w:lastRenderedPageBreak/>
              <w:t xml:space="preserve">STANDARD 12 – Understands the nature of scientific inquiry.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12.12.1 Understands the use of hypotheses in science (e.g., selecting and narrowing the focus of data, determining additional data to be gathered; guiding the interpretation of data)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12.12.2 Designs and conducts scientific investigations (e.g., formulates testable hypotheses; identifies and clarifies the method, controls, and variables; analyzes, organizes, and displays data; revises methods and explanations; presents results; receives critical response from others)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12.12.3 Knows that, when conditions of an investigation cannot be controlled, it may be necessary to discern patterns by observing a wide range of natural occurrences.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12.12.4 Uses technology (e.g., hand tools, measuring instruments, calculators, computers) and mathematics (e.g., measurement, formulas, charts, graphs) to perform accurate scientific investigations and communications.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12.12.5 Knows that conceptual principles and knowledge guide scientific inquiries; historical and current scientific knowledge influence the design and interpretation of investigations and the evaluation of proposed explanations made by other scientists.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12.12.6 Knows that scientists conduct investigations for a variety of reasons (e.g., to discover new aspects of the natural world, to explain recently observed phenomena, to test the conclusions of prior investigations, to test the predictions of current theories) </w:t>
            </w:r>
          </w:p>
          <w:p w:rsidR="00B76A60" w:rsidRPr="00D12FBD" w:rsidRDefault="00B76A60" w:rsidP="00D12FBD">
            <w:pPr>
              <w:pStyle w:val="Default"/>
              <w:rPr>
                <w:sz w:val="22"/>
                <w:szCs w:val="20"/>
                <w:lang w:val="en-US"/>
              </w:rPr>
            </w:pPr>
          </w:p>
          <w:p w:rsidR="00D12FBD" w:rsidRPr="00D12FBD" w:rsidRDefault="00D12FBD" w:rsidP="00D12FBD">
            <w:pPr>
              <w:pStyle w:val="Default"/>
              <w:rPr>
                <w:sz w:val="22"/>
                <w:szCs w:val="20"/>
                <w:lang w:val="en-US"/>
              </w:rPr>
            </w:pPr>
            <w:r w:rsidRPr="00D12FBD">
              <w:rPr>
                <w:sz w:val="22"/>
                <w:szCs w:val="20"/>
                <w:lang w:val="en-US"/>
              </w:rPr>
              <w:t xml:space="preserve">12.12.7 Knows that investigations and public communication among scientists must meet certain criteria in order to result in new knowledge and methods (e.g., arguments must be logical and demonstrate connections between natural phenomena, investigations, and the historical body of scientific knowledge; the methods and procedures used to obtain evidence must be clearly reported to enhance opportunities for further investigation) </w:t>
            </w:r>
          </w:p>
          <w:p w:rsidR="00D12FBD" w:rsidRPr="00D12FBD" w:rsidRDefault="00D12FBD" w:rsidP="00D12FBD">
            <w:pPr>
              <w:rPr>
                <w:rFonts w:ascii="Arial" w:hAnsi="Arial" w:cs="Arial"/>
                <w:sz w:val="22"/>
                <w:szCs w:val="20"/>
              </w:rPr>
            </w:pPr>
            <w:r w:rsidRPr="00D12FBD">
              <w:rPr>
                <w:rFonts w:ascii="Arial" w:hAnsi="Arial" w:cs="Arial"/>
                <w:b/>
                <w:sz w:val="22"/>
                <w:szCs w:val="20"/>
              </w:rPr>
              <w:t xml:space="preserve">    </w:t>
            </w:r>
          </w:p>
          <w:p w:rsidR="00D12FBD" w:rsidRDefault="00D12FBD" w:rsidP="00D12FBD">
            <w:pPr>
              <w:pStyle w:val="Default"/>
              <w:rPr>
                <w:b/>
                <w:bCs/>
                <w:sz w:val="22"/>
                <w:szCs w:val="20"/>
                <w:lang w:val="en-US"/>
              </w:rPr>
            </w:pPr>
            <w:r w:rsidRPr="00D12FBD">
              <w:rPr>
                <w:b/>
                <w:bCs/>
                <w:sz w:val="22"/>
                <w:szCs w:val="20"/>
                <w:lang w:val="en-US"/>
              </w:rPr>
              <w:t xml:space="preserve">STANDARD 13 – Understands the scientific enterprise.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12.13.1 Knows that, throughout history, diverse cultures have developed scientific ideas and solved human problems through technology.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12.13.2 Understands that individuals and teams contribute to science and engineering at different levels of complexity (e.g., an individual may conduct basic field studies; hundreds of people may work together on a major scientific question or technological problem)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12.13.3 Understands the ethical traditions associated with the scientific enterprise (e.g., commitment to peer review, truthful reporting about the methods and outcomes of investigations, publication of the results of work) and that scientists who violate these traditions are censored by their peers. </w:t>
            </w:r>
          </w:p>
          <w:p w:rsidR="00B76A60" w:rsidRPr="00D12FBD" w:rsidRDefault="00B76A60" w:rsidP="00D12FBD">
            <w:pPr>
              <w:pStyle w:val="Default"/>
              <w:rPr>
                <w:sz w:val="22"/>
                <w:szCs w:val="20"/>
                <w:lang w:val="en-US"/>
              </w:rPr>
            </w:pPr>
          </w:p>
          <w:p w:rsidR="00D12FBD" w:rsidRDefault="00D12FBD" w:rsidP="00D12FBD">
            <w:pPr>
              <w:pStyle w:val="Default"/>
              <w:rPr>
                <w:sz w:val="22"/>
                <w:szCs w:val="20"/>
                <w:lang w:val="en-US"/>
              </w:rPr>
            </w:pPr>
            <w:r w:rsidRPr="00D12FBD">
              <w:rPr>
                <w:sz w:val="22"/>
                <w:szCs w:val="20"/>
                <w:lang w:val="en-US"/>
              </w:rPr>
              <w:t xml:space="preserve">12.13.4 Knows that science and technology are essential social enterprises, but alone they can only indicate what can happen, not what should </w:t>
            </w:r>
            <w:proofErr w:type="spellStart"/>
            <w:r w:rsidRPr="00D12FBD">
              <w:rPr>
                <w:sz w:val="22"/>
                <w:szCs w:val="20"/>
                <w:lang w:val="en-US"/>
              </w:rPr>
              <w:t>hapeen</w:t>
            </w:r>
            <w:proofErr w:type="spellEnd"/>
            <w:r w:rsidRPr="00D12FBD">
              <w:rPr>
                <w:sz w:val="22"/>
                <w:szCs w:val="20"/>
                <w:lang w:val="en-US"/>
              </w:rPr>
              <w:t xml:space="preserve">. </w:t>
            </w:r>
          </w:p>
          <w:p w:rsidR="00B76A60" w:rsidRPr="00D12FBD" w:rsidRDefault="00B76A60" w:rsidP="00D12FBD">
            <w:pPr>
              <w:pStyle w:val="Default"/>
              <w:rPr>
                <w:sz w:val="22"/>
                <w:szCs w:val="20"/>
                <w:lang w:val="en-US"/>
              </w:rPr>
            </w:pPr>
          </w:p>
          <w:p w:rsidR="00D12FBD" w:rsidRPr="00D12FBD" w:rsidRDefault="00D12FBD" w:rsidP="00D12FBD">
            <w:pPr>
              <w:pStyle w:val="Default"/>
              <w:rPr>
                <w:sz w:val="22"/>
                <w:szCs w:val="20"/>
                <w:lang w:val="en-US"/>
              </w:rPr>
            </w:pPr>
            <w:r w:rsidRPr="00D12FBD">
              <w:rPr>
                <w:sz w:val="22"/>
                <w:szCs w:val="20"/>
                <w:lang w:val="en-US"/>
              </w:rPr>
              <w:t xml:space="preserve">12.13.5 Understands that science involves different types of work in many different disciplines (e.g., scientists in different disciplines ask different questions, use different methods of investigation, and accept different types of evidence to support their explanations; many scientific investigations require the contributions of individuals from different disciplines; new disciplines of science, such as geophysics and biochemistry, often emerge at the interface of older disciplines) </w:t>
            </w:r>
          </w:p>
          <w:p w:rsidR="00D12FBD" w:rsidRPr="00D12FBD" w:rsidRDefault="00D12FBD" w:rsidP="00D12FBD">
            <w:pPr>
              <w:pStyle w:val="Default"/>
              <w:rPr>
                <w:sz w:val="22"/>
                <w:szCs w:val="20"/>
                <w:lang w:val="en-US"/>
              </w:rPr>
            </w:pPr>
            <w:r w:rsidRPr="00D12FBD">
              <w:rPr>
                <w:sz w:val="22"/>
                <w:szCs w:val="20"/>
                <w:lang w:val="en-US"/>
              </w:rPr>
              <w:lastRenderedPageBreak/>
              <w:t xml:space="preserve">12.13.6 Knows that creativity, imagination, and a good knowledge base are all required in the work of science and engineering. </w:t>
            </w:r>
          </w:p>
          <w:p w:rsidR="00C64536" w:rsidRPr="00D12FBD" w:rsidRDefault="00C64536" w:rsidP="0092230F">
            <w:pPr>
              <w:pStyle w:val="Default"/>
              <w:ind w:left="360"/>
              <w:rPr>
                <w:szCs w:val="22"/>
                <w:lang w:val="en-US"/>
              </w:rPr>
            </w:pPr>
          </w:p>
          <w:p w:rsidR="00C64536" w:rsidRPr="00CA2A2B" w:rsidRDefault="00C64536" w:rsidP="0092230F">
            <w:pPr>
              <w:pStyle w:val="Default"/>
              <w:ind w:left="360"/>
              <w:rPr>
                <w:sz w:val="22"/>
                <w:szCs w:val="22"/>
                <w:lang w:val="en-US"/>
              </w:rPr>
            </w:pPr>
          </w:p>
          <w:p w:rsidR="00C64536" w:rsidRPr="00CA2A2B" w:rsidRDefault="00C64536" w:rsidP="0092230F">
            <w:pPr>
              <w:rPr>
                <w:rFonts w:ascii="Arial" w:hAnsi="Arial" w:cs="Arial"/>
                <w:b/>
              </w:rPr>
            </w:pPr>
            <w:r w:rsidRPr="00CA2A2B">
              <w:rPr>
                <w:rFonts w:ascii="Arial" w:hAnsi="Arial" w:cs="Arial"/>
                <w:b/>
              </w:rPr>
              <w:t xml:space="preserve">School-Wide Goals (Life-long learning standards)See Appendix C in Guidelines </w:t>
            </w:r>
          </w:p>
          <w:p w:rsidR="00C64536" w:rsidRDefault="00C64536" w:rsidP="0092230F">
            <w:pPr>
              <w:rPr>
                <w:rFonts w:ascii="Arial" w:hAnsi="Arial" w:cs="Arial"/>
                <w:b/>
                <w:sz w:val="20"/>
              </w:rPr>
            </w:pPr>
            <w:r w:rsidRPr="0032518B">
              <w:rPr>
                <w:rFonts w:ascii="Arial" w:hAnsi="Arial" w:cs="Arial"/>
                <w:b/>
                <w:sz w:val="20"/>
              </w:rPr>
              <w:t xml:space="preserve"> </w:t>
            </w:r>
          </w:p>
          <w:p w:rsidR="00C64536" w:rsidRPr="00A06F11" w:rsidRDefault="00C64536" w:rsidP="0092230F">
            <w:pPr>
              <w:jc w:val="both"/>
              <w:rPr>
                <w:rFonts w:ascii="Arial" w:hAnsi="Arial" w:cs="Arial"/>
                <w:b/>
                <w:sz w:val="22"/>
                <w:szCs w:val="22"/>
              </w:rPr>
            </w:pPr>
            <w:r w:rsidRPr="00A06F11">
              <w:rPr>
                <w:rFonts w:ascii="Arial" w:hAnsi="Arial" w:cs="Arial"/>
                <w:b/>
                <w:sz w:val="22"/>
                <w:szCs w:val="22"/>
              </w:rPr>
              <w:t>Learning- to- learn skills</w:t>
            </w:r>
          </w:p>
          <w:p w:rsidR="00C64536" w:rsidRPr="00A06F11" w:rsidRDefault="00C64536" w:rsidP="0092230F">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C64536" w:rsidRPr="00A06F11" w:rsidRDefault="00C64536" w:rsidP="0092230F">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C64536" w:rsidRPr="00A06F11" w:rsidRDefault="00C64536" w:rsidP="0092230F">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C64536" w:rsidRPr="00A06F11" w:rsidRDefault="00C64536" w:rsidP="0092230F">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C64536" w:rsidRPr="00A06F11" w:rsidRDefault="00C64536" w:rsidP="0092230F">
            <w:pPr>
              <w:jc w:val="both"/>
              <w:rPr>
                <w:rFonts w:ascii="Arial" w:hAnsi="Arial" w:cs="Arial"/>
                <w:b/>
                <w:sz w:val="22"/>
                <w:szCs w:val="22"/>
              </w:rPr>
            </w:pPr>
          </w:p>
          <w:p w:rsidR="00C64536" w:rsidRPr="00A06F11" w:rsidRDefault="00C64536" w:rsidP="0092230F">
            <w:pPr>
              <w:jc w:val="both"/>
              <w:rPr>
                <w:rFonts w:ascii="Arial" w:hAnsi="Arial" w:cs="Arial"/>
                <w:b/>
                <w:sz w:val="22"/>
                <w:szCs w:val="22"/>
              </w:rPr>
            </w:pPr>
            <w:r w:rsidRPr="00A06F11">
              <w:rPr>
                <w:rFonts w:ascii="Arial" w:hAnsi="Arial" w:cs="Arial"/>
                <w:b/>
                <w:sz w:val="22"/>
                <w:szCs w:val="22"/>
              </w:rPr>
              <w:t>Expanding and integrating knowledge</w:t>
            </w:r>
          </w:p>
          <w:p w:rsidR="00C64536" w:rsidRPr="00A06F11" w:rsidRDefault="00C64536" w:rsidP="0092230F">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C64536" w:rsidRPr="00A06F11" w:rsidRDefault="00C64536" w:rsidP="0092230F">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C64536" w:rsidRPr="00A06F11" w:rsidRDefault="00C64536" w:rsidP="0092230F">
            <w:pPr>
              <w:ind w:left="360"/>
              <w:jc w:val="both"/>
              <w:rPr>
                <w:rFonts w:ascii="Arial" w:hAnsi="Arial" w:cs="Arial"/>
              </w:rPr>
            </w:pPr>
          </w:p>
          <w:p w:rsidR="00C64536" w:rsidRPr="00A06F11" w:rsidRDefault="00C64536" w:rsidP="0092230F">
            <w:pPr>
              <w:jc w:val="both"/>
              <w:rPr>
                <w:rFonts w:ascii="Arial" w:hAnsi="Arial" w:cs="Arial"/>
                <w:b/>
                <w:sz w:val="22"/>
                <w:szCs w:val="22"/>
              </w:rPr>
            </w:pPr>
            <w:r w:rsidRPr="00A06F11">
              <w:rPr>
                <w:rFonts w:ascii="Arial" w:hAnsi="Arial" w:cs="Arial"/>
                <w:b/>
                <w:sz w:val="22"/>
                <w:szCs w:val="22"/>
              </w:rPr>
              <w:t>Thinking and reasoning skills</w:t>
            </w:r>
          </w:p>
          <w:p w:rsidR="00C64536" w:rsidRPr="00A06F11" w:rsidRDefault="00C64536" w:rsidP="00C64536">
            <w:pPr>
              <w:numPr>
                <w:ilvl w:val="0"/>
                <w:numId w:val="3"/>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C64536" w:rsidRPr="00A06F11" w:rsidRDefault="00C64536" w:rsidP="00C64536">
            <w:pPr>
              <w:numPr>
                <w:ilvl w:val="0"/>
                <w:numId w:val="3"/>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C64536" w:rsidRPr="00A06F11" w:rsidRDefault="00C64536" w:rsidP="00C64536">
            <w:pPr>
              <w:numPr>
                <w:ilvl w:val="0"/>
                <w:numId w:val="3"/>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C64536" w:rsidRPr="00A06F11" w:rsidRDefault="00C64536" w:rsidP="0092230F">
            <w:pPr>
              <w:jc w:val="both"/>
              <w:rPr>
                <w:rFonts w:ascii="Arial" w:hAnsi="Arial" w:cs="Arial"/>
                <w:sz w:val="22"/>
                <w:szCs w:val="22"/>
              </w:rPr>
            </w:pPr>
          </w:p>
          <w:p w:rsidR="00C64536" w:rsidRPr="00A06F11" w:rsidRDefault="00C64536" w:rsidP="0092230F">
            <w:pPr>
              <w:jc w:val="both"/>
              <w:rPr>
                <w:rFonts w:ascii="Arial" w:hAnsi="Arial" w:cs="Arial"/>
                <w:b/>
                <w:sz w:val="22"/>
                <w:szCs w:val="22"/>
              </w:rPr>
            </w:pPr>
            <w:r w:rsidRPr="00A06F11">
              <w:rPr>
                <w:rFonts w:ascii="Arial" w:hAnsi="Arial" w:cs="Arial"/>
                <w:b/>
                <w:sz w:val="22"/>
                <w:szCs w:val="22"/>
              </w:rPr>
              <w:t xml:space="preserve">Social and emotional development </w:t>
            </w:r>
          </w:p>
          <w:p w:rsidR="00C64536" w:rsidRPr="00660132" w:rsidRDefault="00C64536" w:rsidP="00C64536">
            <w:pPr>
              <w:keepLines/>
              <w:numPr>
                <w:ilvl w:val="0"/>
                <w:numId w:val="5"/>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C64536" w:rsidRPr="00A06F11" w:rsidRDefault="00C64536" w:rsidP="0092230F">
            <w:pPr>
              <w:jc w:val="both"/>
              <w:rPr>
                <w:rFonts w:ascii="Arial" w:hAnsi="Arial" w:cs="Arial"/>
                <w:sz w:val="22"/>
                <w:szCs w:val="22"/>
              </w:rPr>
            </w:pPr>
          </w:p>
          <w:p w:rsidR="00C64536" w:rsidRPr="00A06F11" w:rsidRDefault="00C64536" w:rsidP="0092230F">
            <w:pPr>
              <w:jc w:val="both"/>
              <w:rPr>
                <w:rFonts w:ascii="Arial" w:hAnsi="Arial" w:cs="Arial"/>
                <w:b/>
                <w:sz w:val="22"/>
                <w:szCs w:val="22"/>
              </w:rPr>
            </w:pPr>
            <w:r w:rsidRPr="00A06F11">
              <w:rPr>
                <w:rFonts w:ascii="Arial" w:hAnsi="Arial" w:cs="Arial"/>
                <w:b/>
                <w:sz w:val="22"/>
                <w:szCs w:val="22"/>
              </w:rPr>
              <w:t>Personal and social responsibility</w:t>
            </w:r>
          </w:p>
          <w:p w:rsidR="00C64536" w:rsidRPr="00CA2A2B" w:rsidRDefault="00C64536" w:rsidP="00C6453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C64536" w:rsidRPr="00CA2A2B" w:rsidRDefault="00C64536" w:rsidP="00C6453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C64536" w:rsidRPr="006A1527" w:rsidRDefault="00C64536" w:rsidP="00C64536">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Pr="006A1527">
              <w:rPr>
                <w:rFonts w:ascii="Arial" w:hAnsi="Arial" w:cs="Arial"/>
                <w:b/>
                <w:sz w:val="20"/>
              </w:rPr>
              <w:t xml:space="preserve">   </w:t>
            </w:r>
          </w:p>
        </w:tc>
      </w:tr>
      <w:tr w:rsidR="00C64536" w:rsidRPr="00D83F69" w:rsidTr="0092230F">
        <w:tc>
          <w:tcPr>
            <w:tcW w:w="4390" w:type="dxa"/>
            <w:tcBorders>
              <w:bottom w:val="single" w:sz="4" w:space="0" w:color="auto"/>
            </w:tcBorders>
          </w:tcPr>
          <w:p w:rsidR="00C64536" w:rsidRDefault="00C64536" w:rsidP="0092230F">
            <w:pPr>
              <w:rPr>
                <w:rFonts w:ascii="Arial" w:hAnsi="Arial" w:cs="Arial"/>
                <w:b/>
              </w:rPr>
            </w:pPr>
            <w:r w:rsidRPr="00D83F69">
              <w:rPr>
                <w:rFonts w:ascii="Arial" w:hAnsi="Arial" w:cs="Arial"/>
                <w:b/>
              </w:rPr>
              <w:lastRenderedPageBreak/>
              <w:t>Essential questions:</w:t>
            </w:r>
          </w:p>
          <w:p w:rsidR="00C64536" w:rsidRPr="00D83F69" w:rsidRDefault="00C64536" w:rsidP="0092230F">
            <w:pPr>
              <w:rPr>
                <w:rFonts w:ascii="Arial" w:hAnsi="Arial" w:cs="Arial"/>
                <w:b/>
              </w:rPr>
            </w:pPr>
          </w:p>
          <w:p w:rsidR="00C64536" w:rsidRPr="00FD5F0C" w:rsidRDefault="00474C94" w:rsidP="00B76A60">
            <w:pPr>
              <w:rPr>
                <w:rFonts w:ascii="Arial" w:hAnsi="Arial" w:cs="Arial"/>
              </w:rPr>
            </w:pPr>
            <w:r>
              <w:rPr>
                <w:rFonts w:ascii="Arial" w:hAnsi="Arial" w:cs="Arial"/>
              </w:rPr>
              <w:t>How can we make chemistry?</w:t>
            </w:r>
            <w:bookmarkStart w:id="0" w:name="_GoBack"/>
            <w:bookmarkEnd w:id="0"/>
          </w:p>
        </w:tc>
        <w:tc>
          <w:tcPr>
            <w:tcW w:w="5216" w:type="dxa"/>
            <w:tcBorders>
              <w:bottom w:val="single" w:sz="4" w:space="0" w:color="auto"/>
            </w:tcBorders>
          </w:tcPr>
          <w:p w:rsidR="00C64536" w:rsidRPr="00D83F69" w:rsidRDefault="00C64536" w:rsidP="0092230F">
            <w:pPr>
              <w:rPr>
                <w:rFonts w:ascii="Arial" w:hAnsi="Arial" w:cs="Arial"/>
                <w:b/>
              </w:rPr>
            </w:pPr>
            <w:r w:rsidRPr="00D83F69">
              <w:rPr>
                <w:rFonts w:ascii="Arial" w:hAnsi="Arial" w:cs="Arial"/>
                <w:b/>
              </w:rPr>
              <w:t>Expected language:</w:t>
            </w:r>
          </w:p>
          <w:p w:rsidR="00C64536" w:rsidRPr="00D83F69" w:rsidRDefault="00C64536" w:rsidP="0092230F">
            <w:pPr>
              <w:rPr>
                <w:rFonts w:ascii="Arial" w:hAnsi="Arial" w:cs="Arial"/>
                <w:b/>
              </w:rPr>
            </w:pPr>
          </w:p>
          <w:p w:rsidR="00C64536" w:rsidRPr="00303F2B" w:rsidRDefault="00B76A60" w:rsidP="00C64536">
            <w:pPr>
              <w:pStyle w:val="Prrafodelista"/>
              <w:numPr>
                <w:ilvl w:val="0"/>
                <w:numId w:val="9"/>
              </w:numPr>
              <w:rPr>
                <w:rFonts w:ascii="Arial" w:hAnsi="Arial" w:cs="Arial"/>
                <w:b/>
              </w:rPr>
            </w:pPr>
            <w:r>
              <w:rPr>
                <w:rFonts w:ascii="Arial" w:hAnsi="Arial" w:cs="Arial"/>
              </w:rPr>
              <w:t>Mole</w:t>
            </w:r>
          </w:p>
          <w:p w:rsidR="00C64536" w:rsidRPr="00303F2B" w:rsidRDefault="00B76A60" w:rsidP="00C64536">
            <w:pPr>
              <w:pStyle w:val="Prrafodelista"/>
              <w:numPr>
                <w:ilvl w:val="0"/>
                <w:numId w:val="9"/>
              </w:numPr>
              <w:rPr>
                <w:rFonts w:ascii="Arial" w:hAnsi="Arial" w:cs="Arial"/>
                <w:b/>
              </w:rPr>
            </w:pPr>
            <w:r>
              <w:rPr>
                <w:rFonts w:ascii="Arial" w:hAnsi="Arial" w:cs="Arial"/>
              </w:rPr>
              <w:t>Stoichiometry</w:t>
            </w:r>
          </w:p>
          <w:p w:rsidR="00C64536" w:rsidRPr="00B76A60" w:rsidRDefault="00B76A60" w:rsidP="00C64536">
            <w:pPr>
              <w:pStyle w:val="Prrafodelista"/>
              <w:numPr>
                <w:ilvl w:val="0"/>
                <w:numId w:val="9"/>
              </w:numPr>
              <w:rPr>
                <w:rFonts w:ascii="Arial" w:hAnsi="Arial" w:cs="Arial"/>
                <w:b/>
              </w:rPr>
            </w:pPr>
            <w:r>
              <w:rPr>
                <w:rFonts w:ascii="Arial" w:hAnsi="Arial" w:cs="Arial"/>
              </w:rPr>
              <w:t>Solids</w:t>
            </w:r>
          </w:p>
          <w:p w:rsidR="00B76A60" w:rsidRPr="00B76A60" w:rsidRDefault="00B76A60" w:rsidP="00C64536">
            <w:pPr>
              <w:pStyle w:val="Prrafodelista"/>
              <w:numPr>
                <w:ilvl w:val="0"/>
                <w:numId w:val="9"/>
              </w:numPr>
              <w:rPr>
                <w:rFonts w:ascii="Arial" w:hAnsi="Arial" w:cs="Arial"/>
                <w:b/>
              </w:rPr>
            </w:pPr>
            <w:r>
              <w:rPr>
                <w:rFonts w:ascii="Arial" w:hAnsi="Arial" w:cs="Arial"/>
              </w:rPr>
              <w:t>Liquids</w:t>
            </w:r>
          </w:p>
          <w:p w:rsidR="00B76A60" w:rsidRPr="006E5DA6" w:rsidRDefault="006E5DA6" w:rsidP="00C64536">
            <w:pPr>
              <w:pStyle w:val="Prrafodelista"/>
              <w:numPr>
                <w:ilvl w:val="0"/>
                <w:numId w:val="9"/>
              </w:numPr>
              <w:rPr>
                <w:rFonts w:ascii="Arial" w:hAnsi="Arial" w:cs="Arial"/>
                <w:b/>
              </w:rPr>
            </w:pPr>
            <w:r>
              <w:rPr>
                <w:rFonts w:ascii="Arial" w:hAnsi="Arial" w:cs="Arial"/>
              </w:rPr>
              <w:t>Gases</w:t>
            </w:r>
          </w:p>
          <w:p w:rsidR="00C64536" w:rsidRPr="006E5DA6" w:rsidRDefault="006E5DA6" w:rsidP="006E5DA6">
            <w:pPr>
              <w:pStyle w:val="Prrafodelista"/>
              <w:numPr>
                <w:ilvl w:val="0"/>
                <w:numId w:val="9"/>
              </w:numPr>
              <w:rPr>
                <w:rFonts w:ascii="Arial" w:hAnsi="Arial" w:cs="Arial"/>
                <w:b/>
              </w:rPr>
            </w:pPr>
            <w:r>
              <w:rPr>
                <w:rFonts w:ascii="Arial" w:hAnsi="Arial" w:cs="Arial"/>
              </w:rPr>
              <w:t>Solutions</w:t>
            </w:r>
          </w:p>
        </w:tc>
      </w:tr>
      <w:tr w:rsidR="00C64536" w:rsidRPr="0032518B" w:rsidTr="0092230F">
        <w:trPr>
          <w:trHeight w:val="854"/>
        </w:trPr>
        <w:tc>
          <w:tcPr>
            <w:tcW w:w="9606" w:type="dxa"/>
            <w:gridSpan w:val="2"/>
            <w:shd w:val="clear" w:color="auto" w:fill="D9D9D9"/>
            <w:vAlign w:val="center"/>
          </w:tcPr>
          <w:p w:rsidR="00C64536" w:rsidRPr="0032518B" w:rsidRDefault="00C64536" w:rsidP="0092230F">
            <w:pPr>
              <w:jc w:val="center"/>
              <w:rPr>
                <w:rFonts w:ascii="Arial" w:hAnsi="Arial" w:cs="Arial"/>
                <w:b/>
                <w:sz w:val="20"/>
                <w:szCs w:val="20"/>
              </w:rPr>
            </w:pPr>
            <w:r w:rsidRPr="0032518B">
              <w:rPr>
                <w:rFonts w:ascii="Arial" w:hAnsi="Arial" w:cs="Arial"/>
                <w:b/>
                <w:sz w:val="20"/>
                <w:szCs w:val="20"/>
              </w:rPr>
              <w:t>STAGE 2 – ASSESSMENT EVIDENCE</w:t>
            </w:r>
          </w:p>
          <w:p w:rsidR="00C64536" w:rsidRPr="0032518B" w:rsidRDefault="00C64536" w:rsidP="0092230F">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64536" w:rsidRPr="00D83F69" w:rsidTr="0092230F">
        <w:tc>
          <w:tcPr>
            <w:tcW w:w="9606" w:type="dxa"/>
            <w:gridSpan w:val="2"/>
            <w:tcBorders>
              <w:bottom w:val="single" w:sz="4" w:space="0" w:color="auto"/>
            </w:tcBorders>
          </w:tcPr>
          <w:p w:rsidR="00C64536" w:rsidRPr="005A3096" w:rsidRDefault="00C64536" w:rsidP="0092230F">
            <w:pPr>
              <w:rPr>
                <w:rFonts w:ascii="Arial" w:hAnsi="Arial" w:cs="Arial"/>
                <w:sz w:val="22"/>
                <w:szCs w:val="22"/>
              </w:rPr>
            </w:pPr>
            <w:r w:rsidRPr="005A3096">
              <w:rPr>
                <w:rStyle w:val="hps"/>
                <w:rFonts w:ascii="Arial" w:hAnsi="Arial" w:cs="Arial"/>
                <w:sz w:val="22"/>
                <w:szCs w:val="22"/>
                <w:lang w:val="en"/>
              </w:rPr>
              <w:lastRenderedPageBreak/>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Pr="005A3096">
              <w:rPr>
                <w:rFonts w:ascii="Arial" w:hAnsi="Arial" w:cs="Arial"/>
                <w:sz w:val="22"/>
                <w:szCs w:val="22"/>
              </w:rPr>
              <w:t>:</w:t>
            </w:r>
          </w:p>
          <w:p w:rsidR="00C64536" w:rsidRDefault="00C64536" w:rsidP="00C64536">
            <w:pPr>
              <w:numPr>
                <w:ilvl w:val="0"/>
                <w:numId w:val="6"/>
              </w:numPr>
              <w:rPr>
                <w:rFonts w:ascii="Arial" w:hAnsi="Arial" w:cs="Arial"/>
                <w:sz w:val="22"/>
                <w:szCs w:val="22"/>
                <w:lang w:val="es-CO"/>
              </w:rPr>
            </w:pPr>
            <w:r>
              <w:rPr>
                <w:rFonts w:ascii="Arial" w:hAnsi="Arial" w:cs="Arial"/>
                <w:sz w:val="22"/>
                <w:szCs w:val="22"/>
                <w:lang w:val="es-CO"/>
              </w:rPr>
              <w:t xml:space="preserve">4 Test: </w:t>
            </w:r>
          </w:p>
          <w:p w:rsidR="00C64536" w:rsidRDefault="006E5DA6" w:rsidP="00C64536">
            <w:pPr>
              <w:numPr>
                <w:ilvl w:val="0"/>
                <w:numId w:val="7"/>
              </w:numPr>
              <w:rPr>
                <w:rFonts w:ascii="Arial" w:hAnsi="Arial" w:cs="Arial"/>
                <w:sz w:val="22"/>
                <w:szCs w:val="22"/>
                <w:lang w:val="es-CO"/>
              </w:rPr>
            </w:pPr>
            <w:proofErr w:type="spellStart"/>
            <w:r>
              <w:rPr>
                <w:rFonts w:ascii="Arial" w:hAnsi="Arial" w:cs="Arial"/>
                <w:sz w:val="22"/>
                <w:szCs w:val="22"/>
                <w:lang w:val="es-CO"/>
              </w:rPr>
              <w:t>Stoichiometry</w:t>
            </w:r>
            <w:proofErr w:type="spellEnd"/>
          </w:p>
          <w:p w:rsidR="00C64536" w:rsidRDefault="006E5DA6" w:rsidP="00C64536">
            <w:pPr>
              <w:numPr>
                <w:ilvl w:val="0"/>
                <w:numId w:val="7"/>
              </w:numPr>
              <w:rPr>
                <w:rFonts w:ascii="Arial" w:hAnsi="Arial" w:cs="Arial"/>
                <w:sz w:val="22"/>
                <w:szCs w:val="22"/>
                <w:lang w:val="es-CO"/>
              </w:rPr>
            </w:pPr>
            <w:proofErr w:type="spellStart"/>
            <w:r>
              <w:rPr>
                <w:rFonts w:ascii="Arial" w:hAnsi="Arial" w:cs="Arial"/>
                <w:sz w:val="22"/>
                <w:szCs w:val="22"/>
                <w:lang w:val="es-CO"/>
              </w:rPr>
              <w:t>States</w:t>
            </w:r>
            <w:proofErr w:type="spellEnd"/>
            <w:r>
              <w:rPr>
                <w:rFonts w:ascii="Arial" w:hAnsi="Arial" w:cs="Arial"/>
                <w:sz w:val="22"/>
                <w:szCs w:val="22"/>
                <w:lang w:val="es-CO"/>
              </w:rPr>
              <w:t xml:space="preserve"> of </w:t>
            </w:r>
            <w:proofErr w:type="spellStart"/>
            <w:r>
              <w:rPr>
                <w:rFonts w:ascii="Arial" w:hAnsi="Arial" w:cs="Arial"/>
                <w:sz w:val="22"/>
                <w:szCs w:val="22"/>
                <w:lang w:val="es-CO"/>
              </w:rPr>
              <w:t>matter</w:t>
            </w:r>
            <w:proofErr w:type="spellEnd"/>
          </w:p>
          <w:p w:rsidR="00C64536" w:rsidRPr="00262B63" w:rsidRDefault="006E5DA6" w:rsidP="00C64536">
            <w:pPr>
              <w:numPr>
                <w:ilvl w:val="0"/>
                <w:numId w:val="7"/>
              </w:numPr>
              <w:rPr>
                <w:rFonts w:ascii="Arial" w:hAnsi="Arial" w:cs="Arial"/>
                <w:sz w:val="22"/>
                <w:szCs w:val="22"/>
                <w:lang w:val="es-CO"/>
              </w:rPr>
            </w:pPr>
            <w:r>
              <w:rPr>
                <w:rFonts w:ascii="Arial" w:hAnsi="Arial" w:cs="Arial"/>
                <w:sz w:val="22"/>
                <w:szCs w:val="22"/>
                <w:lang w:val="es-CO"/>
              </w:rPr>
              <w:t>Gases</w:t>
            </w:r>
          </w:p>
          <w:p w:rsidR="00C64536" w:rsidRDefault="006E5DA6" w:rsidP="00C64536">
            <w:pPr>
              <w:numPr>
                <w:ilvl w:val="0"/>
                <w:numId w:val="7"/>
              </w:numPr>
              <w:rPr>
                <w:rFonts w:ascii="Arial" w:hAnsi="Arial" w:cs="Arial"/>
                <w:sz w:val="22"/>
                <w:szCs w:val="22"/>
                <w:lang w:val="es-CO"/>
              </w:rPr>
            </w:pPr>
            <w:proofErr w:type="spellStart"/>
            <w:r>
              <w:rPr>
                <w:rFonts w:ascii="Arial" w:hAnsi="Arial" w:cs="Arial"/>
                <w:sz w:val="22"/>
                <w:szCs w:val="22"/>
                <w:lang w:val="es-CO"/>
              </w:rPr>
              <w:t>Chemical</w:t>
            </w:r>
            <w:proofErr w:type="spellEnd"/>
            <w:r>
              <w:rPr>
                <w:rFonts w:ascii="Arial" w:hAnsi="Arial" w:cs="Arial"/>
                <w:sz w:val="22"/>
                <w:szCs w:val="22"/>
                <w:lang w:val="es-CO"/>
              </w:rPr>
              <w:t xml:space="preserve"> </w:t>
            </w:r>
            <w:proofErr w:type="spellStart"/>
            <w:r>
              <w:rPr>
                <w:rFonts w:ascii="Arial" w:hAnsi="Arial" w:cs="Arial"/>
                <w:sz w:val="22"/>
                <w:szCs w:val="22"/>
                <w:lang w:val="es-CO"/>
              </w:rPr>
              <w:t>equilibrium</w:t>
            </w:r>
            <w:proofErr w:type="spellEnd"/>
          </w:p>
          <w:p w:rsidR="00C64536" w:rsidRDefault="00C64536" w:rsidP="00C64536">
            <w:pPr>
              <w:numPr>
                <w:ilvl w:val="0"/>
                <w:numId w:val="6"/>
              </w:numPr>
              <w:rPr>
                <w:rFonts w:ascii="Arial" w:hAnsi="Arial" w:cs="Arial"/>
                <w:sz w:val="22"/>
                <w:szCs w:val="22"/>
                <w:lang w:val="es-CO"/>
              </w:rPr>
            </w:pPr>
            <w:proofErr w:type="spellStart"/>
            <w:r>
              <w:rPr>
                <w:rFonts w:ascii="Arial" w:hAnsi="Arial" w:cs="Arial"/>
                <w:sz w:val="22"/>
                <w:szCs w:val="22"/>
                <w:lang w:val="es-CO"/>
              </w:rPr>
              <w:t>Quiz</w:t>
            </w:r>
            <w:proofErr w:type="spellEnd"/>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Pr>
                <w:rFonts w:ascii="Arial" w:hAnsi="Arial" w:cs="Arial"/>
                <w:sz w:val="22"/>
                <w:szCs w:val="22"/>
                <w:lang w:val="es-CO"/>
              </w:rPr>
              <w:t>.</w:t>
            </w:r>
          </w:p>
          <w:p w:rsidR="00C64536" w:rsidRPr="005A3096" w:rsidRDefault="00C64536" w:rsidP="00C64536">
            <w:pPr>
              <w:numPr>
                <w:ilvl w:val="0"/>
                <w:numId w:val="6"/>
              </w:numPr>
              <w:rPr>
                <w:rFonts w:ascii="Arial" w:hAnsi="Arial" w:cs="Arial"/>
                <w:sz w:val="22"/>
                <w:szCs w:val="22"/>
              </w:rPr>
            </w:pPr>
            <w:r w:rsidRPr="005A3096">
              <w:rPr>
                <w:rFonts w:ascii="Arial" w:hAnsi="Arial" w:cs="Arial"/>
                <w:sz w:val="22"/>
                <w:szCs w:val="22"/>
              </w:rPr>
              <w:t xml:space="preserve">Lab work: </w:t>
            </w:r>
            <w:r>
              <w:rPr>
                <w:rFonts w:ascii="Arial" w:hAnsi="Arial" w:cs="Arial"/>
                <w:sz w:val="22"/>
                <w:szCs w:val="22"/>
              </w:rPr>
              <w:t>T</w:t>
            </w:r>
            <w:r w:rsidRPr="005A3096">
              <w:rPr>
                <w:rFonts w:ascii="Arial" w:hAnsi="Arial" w:cs="Arial"/>
                <w:sz w:val="22"/>
                <w:szCs w:val="22"/>
              </w:rPr>
              <w:t>wice in the quarter</w:t>
            </w:r>
            <w:r>
              <w:rPr>
                <w:rFonts w:ascii="Arial" w:hAnsi="Arial" w:cs="Arial"/>
                <w:sz w:val="22"/>
                <w:szCs w:val="22"/>
              </w:rPr>
              <w:t>, the evaluation will be made on this way</w:t>
            </w:r>
          </w:p>
          <w:p w:rsidR="00C64536" w:rsidRDefault="00C64536" w:rsidP="00C64536">
            <w:pPr>
              <w:numPr>
                <w:ilvl w:val="0"/>
                <w:numId w:val="8"/>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C64536" w:rsidRDefault="00C64536" w:rsidP="00C64536">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C64536" w:rsidRDefault="00C64536" w:rsidP="00C64536">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6E5DA6" w:rsidRPr="006E5DA6" w:rsidRDefault="006E5DA6" w:rsidP="006E5DA6">
            <w:pPr>
              <w:numPr>
                <w:ilvl w:val="0"/>
                <w:numId w:val="6"/>
              </w:numPr>
              <w:rPr>
                <w:rFonts w:ascii="Arial" w:hAnsi="Arial" w:cs="Arial"/>
                <w:sz w:val="22"/>
                <w:szCs w:val="22"/>
                <w:lang w:val="es-CO"/>
              </w:rPr>
            </w:pPr>
            <w:r>
              <w:rPr>
                <w:rFonts w:ascii="Arial" w:hAnsi="Arial" w:cs="Arial"/>
                <w:sz w:val="22"/>
                <w:szCs w:val="22"/>
                <w:lang w:val="es-CO"/>
              </w:rPr>
              <w:t xml:space="preserve">4 </w:t>
            </w:r>
            <w:proofErr w:type="spellStart"/>
            <w:r>
              <w:rPr>
                <w:rFonts w:ascii="Arial" w:hAnsi="Arial" w:cs="Arial"/>
                <w:sz w:val="22"/>
                <w:szCs w:val="22"/>
                <w:lang w:val="es-CO"/>
              </w:rPr>
              <w:t>Workshop</w:t>
            </w:r>
            <w:proofErr w:type="spellEnd"/>
            <w:r w:rsidR="00C64536">
              <w:rPr>
                <w:rFonts w:ascii="Arial" w:hAnsi="Arial" w:cs="Arial"/>
                <w:sz w:val="22"/>
                <w:szCs w:val="22"/>
                <w:lang w:val="es-CO"/>
              </w:rPr>
              <w:t>:</w:t>
            </w:r>
          </w:p>
          <w:p w:rsidR="006E5DA6" w:rsidRDefault="006E5DA6" w:rsidP="006E5DA6">
            <w:pPr>
              <w:numPr>
                <w:ilvl w:val="0"/>
                <w:numId w:val="7"/>
              </w:numPr>
              <w:rPr>
                <w:rFonts w:ascii="Arial" w:hAnsi="Arial" w:cs="Arial"/>
                <w:sz w:val="22"/>
                <w:szCs w:val="22"/>
                <w:lang w:val="es-CO"/>
              </w:rPr>
            </w:pPr>
            <w:proofErr w:type="spellStart"/>
            <w:r>
              <w:rPr>
                <w:rFonts w:ascii="Arial" w:hAnsi="Arial" w:cs="Arial"/>
                <w:sz w:val="22"/>
                <w:szCs w:val="22"/>
                <w:lang w:val="es-CO"/>
              </w:rPr>
              <w:t>Stoichiometry</w:t>
            </w:r>
            <w:proofErr w:type="spellEnd"/>
          </w:p>
          <w:p w:rsidR="006E5DA6" w:rsidRDefault="006E5DA6" w:rsidP="006E5DA6">
            <w:pPr>
              <w:numPr>
                <w:ilvl w:val="0"/>
                <w:numId w:val="7"/>
              </w:numPr>
              <w:rPr>
                <w:rFonts w:ascii="Arial" w:hAnsi="Arial" w:cs="Arial"/>
                <w:sz w:val="22"/>
                <w:szCs w:val="22"/>
                <w:lang w:val="es-CO"/>
              </w:rPr>
            </w:pPr>
            <w:proofErr w:type="spellStart"/>
            <w:r>
              <w:rPr>
                <w:rFonts w:ascii="Arial" w:hAnsi="Arial" w:cs="Arial"/>
                <w:sz w:val="22"/>
                <w:szCs w:val="22"/>
                <w:lang w:val="es-CO"/>
              </w:rPr>
              <w:t>States</w:t>
            </w:r>
            <w:proofErr w:type="spellEnd"/>
            <w:r>
              <w:rPr>
                <w:rFonts w:ascii="Arial" w:hAnsi="Arial" w:cs="Arial"/>
                <w:sz w:val="22"/>
                <w:szCs w:val="22"/>
                <w:lang w:val="es-CO"/>
              </w:rPr>
              <w:t xml:space="preserve"> of </w:t>
            </w:r>
            <w:proofErr w:type="spellStart"/>
            <w:r>
              <w:rPr>
                <w:rFonts w:ascii="Arial" w:hAnsi="Arial" w:cs="Arial"/>
                <w:sz w:val="22"/>
                <w:szCs w:val="22"/>
                <w:lang w:val="es-CO"/>
              </w:rPr>
              <w:t>matter</w:t>
            </w:r>
            <w:proofErr w:type="spellEnd"/>
          </w:p>
          <w:p w:rsidR="006E5DA6" w:rsidRPr="00262B63" w:rsidRDefault="006E5DA6" w:rsidP="006E5DA6">
            <w:pPr>
              <w:numPr>
                <w:ilvl w:val="0"/>
                <w:numId w:val="7"/>
              </w:numPr>
              <w:rPr>
                <w:rFonts w:ascii="Arial" w:hAnsi="Arial" w:cs="Arial"/>
                <w:sz w:val="22"/>
                <w:szCs w:val="22"/>
                <w:lang w:val="es-CO"/>
              </w:rPr>
            </w:pPr>
            <w:r>
              <w:rPr>
                <w:rFonts w:ascii="Arial" w:hAnsi="Arial" w:cs="Arial"/>
                <w:sz w:val="22"/>
                <w:szCs w:val="22"/>
                <w:lang w:val="es-CO"/>
              </w:rPr>
              <w:t>Gases</w:t>
            </w:r>
          </w:p>
          <w:p w:rsidR="006E5DA6" w:rsidRPr="006E5DA6" w:rsidRDefault="006E5DA6" w:rsidP="006E5DA6">
            <w:pPr>
              <w:numPr>
                <w:ilvl w:val="0"/>
                <w:numId w:val="7"/>
              </w:numPr>
              <w:rPr>
                <w:rFonts w:ascii="Arial" w:hAnsi="Arial" w:cs="Arial"/>
                <w:sz w:val="22"/>
                <w:szCs w:val="22"/>
                <w:lang w:val="es-CO"/>
              </w:rPr>
            </w:pPr>
            <w:proofErr w:type="spellStart"/>
            <w:r>
              <w:rPr>
                <w:rFonts w:ascii="Arial" w:hAnsi="Arial" w:cs="Arial"/>
                <w:sz w:val="22"/>
                <w:szCs w:val="22"/>
                <w:lang w:val="es-CO"/>
              </w:rPr>
              <w:t>Chemical</w:t>
            </w:r>
            <w:proofErr w:type="spellEnd"/>
            <w:r>
              <w:rPr>
                <w:rFonts w:ascii="Arial" w:hAnsi="Arial" w:cs="Arial"/>
                <w:sz w:val="22"/>
                <w:szCs w:val="22"/>
                <w:lang w:val="es-CO"/>
              </w:rPr>
              <w:t xml:space="preserve"> </w:t>
            </w:r>
            <w:proofErr w:type="spellStart"/>
            <w:r>
              <w:rPr>
                <w:rFonts w:ascii="Arial" w:hAnsi="Arial" w:cs="Arial"/>
                <w:sz w:val="22"/>
                <w:szCs w:val="22"/>
                <w:lang w:val="es-CO"/>
              </w:rPr>
              <w:t>equilibrium</w:t>
            </w:r>
            <w:proofErr w:type="spellEnd"/>
          </w:p>
          <w:p w:rsidR="00C64536" w:rsidRDefault="00C64536" w:rsidP="00C64536">
            <w:pPr>
              <w:numPr>
                <w:ilvl w:val="0"/>
                <w:numId w:val="6"/>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C64536" w:rsidRPr="006A1527" w:rsidRDefault="00C64536" w:rsidP="00C64536">
            <w:pPr>
              <w:numPr>
                <w:ilvl w:val="0"/>
                <w:numId w:val="6"/>
              </w:numPr>
              <w:rPr>
                <w:rFonts w:ascii="Arial" w:hAnsi="Arial" w:cs="Arial"/>
                <w:b/>
              </w:rPr>
            </w:pPr>
            <w:proofErr w:type="spellStart"/>
            <w:r>
              <w:rPr>
                <w:rFonts w:ascii="Arial" w:hAnsi="Arial" w:cs="Arial"/>
                <w:sz w:val="22"/>
                <w:szCs w:val="22"/>
                <w:lang w:val="es-CO"/>
              </w:rPr>
              <w:t>E</w:t>
            </w:r>
            <w:r w:rsidR="00474C94">
              <w:rPr>
                <w:rFonts w:ascii="Arial" w:hAnsi="Arial" w:cs="Arial"/>
                <w:sz w:val="22"/>
                <w:szCs w:val="22"/>
                <w:lang w:val="es-CO"/>
              </w:rPr>
              <w:t>xposition</w:t>
            </w:r>
            <w:proofErr w:type="spellEnd"/>
          </w:p>
        </w:tc>
      </w:tr>
      <w:tr w:rsidR="00C64536" w:rsidRPr="0032518B" w:rsidTr="0092230F">
        <w:trPr>
          <w:trHeight w:val="544"/>
        </w:trPr>
        <w:tc>
          <w:tcPr>
            <w:tcW w:w="9606" w:type="dxa"/>
            <w:gridSpan w:val="2"/>
            <w:shd w:val="clear" w:color="auto" w:fill="D9D9D9"/>
            <w:vAlign w:val="center"/>
          </w:tcPr>
          <w:p w:rsidR="00C64536" w:rsidRPr="0032518B" w:rsidRDefault="00C64536" w:rsidP="0092230F">
            <w:pPr>
              <w:jc w:val="center"/>
              <w:rPr>
                <w:rFonts w:ascii="Arial" w:hAnsi="Arial" w:cs="Arial"/>
                <w:b/>
                <w:sz w:val="20"/>
              </w:rPr>
            </w:pPr>
            <w:r w:rsidRPr="0032518B">
              <w:rPr>
                <w:rFonts w:ascii="Arial" w:hAnsi="Arial" w:cs="Arial"/>
                <w:b/>
                <w:sz w:val="20"/>
              </w:rPr>
              <w:t>STAGE 3 – LEARNING ACTIVITIES</w:t>
            </w:r>
          </w:p>
          <w:p w:rsidR="00C64536" w:rsidRPr="0032518B" w:rsidRDefault="00C64536" w:rsidP="0092230F">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64536" w:rsidRPr="00D83F69" w:rsidTr="0092230F">
        <w:tc>
          <w:tcPr>
            <w:tcW w:w="9606" w:type="dxa"/>
            <w:gridSpan w:val="2"/>
          </w:tcPr>
          <w:p w:rsidR="00C64536" w:rsidRPr="00D83F69" w:rsidRDefault="00C64536" w:rsidP="0092230F">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C64536" w:rsidRPr="00D83F69" w:rsidTr="0092230F">
        <w:trPr>
          <w:trHeight w:val="490"/>
        </w:trPr>
        <w:tc>
          <w:tcPr>
            <w:tcW w:w="9606" w:type="dxa"/>
            <w:gridSpan w:val="2"/>
            <w:shd w:val="clear" w:color="auto" w:fill="D9D9D9"/>
            <w:vAlign w:val="center"/>
          </w:tcPr>
          <w:p w:rsidR="00C64536" w:rsidRPr="00EC57E3" w:rsidRDefault="00C64536" w:rsidP="0092230F">
            <w:pPr>
              <w:jc w:val="center"/>
              <w:rPr>
                <w:rFonts w:ascii="Arial" w:hAnsi="Arial" w:cs="Arial"/>
                <w:b/>
                <w:sz w:val="20"/>
                <w:szCs w:val="20"/>
              </w:rPr>
            </w:pPr>
            <w:r w:rsidRPr="00EC57E3">
              <w:rPr>
                <w:rFonts w:ascii="Arial" w:hAnsi="Arial" w:cs="Arial"/>
                <w:b/>
                <w:sz w:val="20"/>
                <w:szCs w:val="20"/>
              </w:rPr>
              <w:t>INSTRUCTIONAL MATERIALS AND RESOURCES</w:t>
            </w:r>
          </w:p>
        </w:tc>
      </w:tr>
      <w:tr w:rsidR="00C64536" w:rsidRPr="00D83F69" w:rsidTr="0092230F">
        <w:trPr>
          <w:trHeight w:val="490"/>
        </w:trPr>
        <w:tc>
          <w:tcPr>
            <w:tcW w:w="9606" w:type="dxa"/>
            <w:gridSpan w:val="2"/>
            <w:shd w:val="clear" w:color="auto" w:fill="auto"/>
            <w:vAlign w:val="center"/>
          </w:tcPr>
          <w:p w:rsidR="00C64536" w:rsidRPr="00332416" w:rsidRDefault="00C64536" w:rsidP="0092230F">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C64536" w:rsidRDefault="00C64536" w:rsidP="00C64536">
      <w:pPr>
        <w:rPr>
          <w:rFonts w:ascii="Arial" w:hAnsi="Arial" w:cs="Arial"/>
        </w:rPr>
      </w:pPr>
    </w:p>
    <w:p w:rsidR="00C64536" w:rsidRDefault="00C64536" w:rsidP="00C64536">
      <w:pPr>
        <w:rPr>
          <w:rFonts w:ascii="Arial" w:hAnsi="Arial" w:cs="Arial"/>
        </w:rPr>
      </w:pPr>
      <w:r>
        <w:rPr>
          <w:rFonts w:ascii="Arial" w:hAnsi="Arial" w:cs="Arial"/>
        </w:rPr>
        <w:t>At the end of unit:</w:t>
      </w:r>
    </w:p>
    <w:p w:rsidR="00C64536" w:rsidRPr="004E1915" w:rsidRDefault="00C64536" w:rsidP="00C64536">
      <w:pPr>
        <w:rPr>
          <w:rFonts w:ascii="Arial" w:hAnsi="Arial" w:cs="Arial"/>
        </w:rPr>
      </w:pPr>
    </w:p>
    <w:p w:rsidR="00C64536" w:rsidRPr="00F10F96" w:rsidRDefault="00C64536" w:rsidP="00C64536">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C64536" w:rsidRDefault="00C64536" w:rsidP="00C64536">
      <w:pPr>
        <w:pStyle w:val="Textoindependiente3"/>
        <w:pBdr>
          <w:right w:val="single" w:sz="4" w:space="0" w:color="auto"/>
        </w:pBdr>
        <w:rPr>
          <w:sz w:val="22"/>
          <w:szCs w:val="22"/>
        </w:rPr>
      </w:pPr>
    </w:p>
    <w:p w:rsidR="00C64536" w:rsidRPr="00F10F96" w:rsidRDefault="00C64536" w:rsidP="00C64536">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C64536" w:rsidRDefault="00C64536" w:rsidP="00C64536"/>
    <w:p w:rsidR="00514D64" w:rsidRDefault="00474C94"/>
    <w:sectPr w:rsidR="00514D64"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36"/>
    <w:rsid w:val="000E47CB"/>
    <w:rsid w:val="00474C94"/>
    <w:rsid w:val="006E5DA6"/>
    <w:rsid w:val="007E4440"/>
    <w:rsid w:val="009E2F81"/>
    <w:rsid w:val="00B76A60"/>
    <w:rsid w:val="00C64536"/>
    <w:rsid w:val="00D12FBD"/>
    <w:rsid w:val="00EA57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3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6453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C6453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C6453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64536"/>
    <w:rPr>
      <w:rFonts w:ascii="Calibri" w:eastAsia="Calibri" w:hAnsi="Calibri" w:cs="Times New Roman"/>
      <w:lang w:val="en-US"/>
    </w:rPr>
  </w:style>
  <w:style w:type="paragraph" w:customStyle="1" w:styleId="Default">
    <w:name w:val="Default"/>
    <w:rsid w:val="00C6453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64536"/>
    <w:pPr>
      <w:ind w:left="720"/>
      <w:contextualSpacing/>
    </w:pPr>
  </w:style>
  <w:style w:type="character" w:customStyle="1" w:styleId="longtext">
    <w:name w:val="long_text"/>
    <w:basedOn w:val="Fuentedeprrafopredeter"/>
    <w:rsid w:val="00C64536"/>
  </w:style>
  <w:style w:type="character" w:customStyle="1" w:styleId="hps">
    <w:name w:val="hps"/>
    <w:basedOn w:val="Fuentedeprrafopredeter"/>
    <w:rsid w:val="00C64536"/>
  </w:style>
  <w:style w:type="paragraph" w:styleId="Textodeglobo">
    <w:name w:val="Balloon Text"/>
    <w:basedOn w:val="Normal"/>
    <w:link w:val="TextodegloboCar"/>
    <w:uiPriority w:val="99"/>
    <w:semiHidden/>
    <w:unhideWhenUsed/>
    <w:rsid w:val="00C64536"/>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536"/>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36"/>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6453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C64536"/>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C6453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64536"/>
    <w:rPr>
      <w:rFonts w:ascii="Calibri" w:eastAsia="Calibri" w:hAnsi="Calibri" w:cs="Times New Roman"/>
      <w:lang w:val="en-US"/>
    </w:rPr>
  </w:style>
  <w:style w:type="paragraph" w:customStyle="1" w:styleId="Default">
    <w:name w:val="Default"/>
    <w:rsid w:val="00C6453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64536"/>
    <w:pPr>
      <w:ind w:left="720"/>
      <w:contextualSpacing/>
    </w:pPr>
  </w:style>
  <w:style w:type="character" w:customStyle="1" w:styleId="longtext">
    <w:name w:val="long_text"/>
    <w:basedOn w:val="Fuentedeprrafopredeter"/>
    <w:rsid w:val="00C64536"/>
  </w:style>
  <w:style w:type="character" w:customStyle="1" w:styleId="hps">
    <w:name w:val="hps"/>
    <w:basedOn w:val="Fuentedeprrafopredeter"/>
    <w:rsid w:val="00C64536"/>
  </w:style>
  <w:style w:type="paragraph" w:styleId="Textodeglobo">
    <w:name w:val="Balloon Text"/>
    <w:basedOn w:val="Normal"/>
    <w:link w:val="TextodegloboCar"/>
    <w:uiPriority w:val="99"/>
    <w:semiHidden/>
    <w:unhideWhenUsed/>
    <w:rsid w:val="00C64536"/>
    <w:rPr>
      <w:rFonts w:ascii="Tahoma" w:hAnsi="Tahoma" w:cs="Tahoma"/>
      <w:sz w:val="16"/>
      <w:szCs w:val="16"/>
    </w:rPr>
  </w:style>
  <w:style w:type="character" w:customStyle="1" w:styleId="TextodegloboCar">
    <w:name w:val="Texto de globo Car"/>
    <w:basedOn w:val="Fuentedeprrafopredeter"/>
    <w:link w:val="Textodeglobo"/>
    <w:uiPriority w:val="99"/>
    <w:semiHidden/>
    <w:rsid w:val="00C64536"/>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1413</Words>
  <Characters>7775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3</cp:revision>
  <dcterms:created xsi:type="dcterms:W3CDTF">2011-08-09T14:24:00Z</dcterms:created>
  <dcterms:modified xsi:type="dcterms:W3CDTF">2011-08-09T15:35:00Z</dcterms:modified>
</cp:coreProperties>
</file>