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2"/>
        <w:gridCol w:w="6515"/>
        <w:gridCol w:w="1746"/>
      </w:tblGrid>
      <w:tr w:rsidR="000F22E8" w:rsidRPr="000B3A94" w:rsidTr="000F22E8">
        <w:trPr>
          <w:trHeight w:val="221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0B3A94">
              <w:rPr>
                <w:rFonts w:ascii="Myriad Pro" w:hAnsi="Myriad Pro" w:cs="Arial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0B3A94">
              <w:rPr>
                <w:rFonts w:ascii="Myriad Pro" w:hAnsi="Myriad Pro" w:cs="Arial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0B3A94">
              <w:rPr>
                <w:rFonts w:ascii="Myriad Pro" w:hAnsi="Myriad Pro" w:cs="Arial"/>
                <w:sz w:val="24"/>
                <w:szCs w:val="24"/>
                <w:lang w:eastAsia="es-ES"/>
              </w:rPr>
              <w:t>SGC-GI- F77</w:t>
            </w:r>
          </w:p>
        </w:tc>
      </w:tr>
      <w:tr w:rsidR="000F22E8" w:rsidRPr="000B3A94" w:rsidTr="000F22E8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spacing w:line="240" w:lineRule="auto"/>
              <w:rPr>
                <w:rFonts w:ascii="Myriad Pro" w:hAnsi="Myriad Pro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pStyle w:val="Sinespaci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UNIT PLAN</w:t>
            </w:r>
          </w:p>
          <w:p w:rsidR="000F22E8" w:rsidRPr="000B3A94" w:rsidRDefault="00A11DB5" w:rsidP="000F22E8">
            <w:pPr>
              <w:pStyle w:val="Sinespaciado"/>
              <w:jc w:val="center"/>
              <w:rPr>
                <w:rFonts w:ascii="Myriad Pro" w:hAnsi="Myriad Pro" w:cs="Arial"/>
                <w:i/>
                <w:sz w:val="24"/>
                <w:szCs w:val="24"/>
                <w:lang w:val="en-US" w:eastAsia="es-ES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2011 -2012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0B3A94">
              <w:rPr>
                <w:rFonts w:ascii="Myriad Pro" w:hAnsi="Myriad Pro" w:cs="Arial"/>
                <w:sz w:val="24"/>
                <w:szCs w:val="24"/>
                <w:lang w:eastAsia="es-ES"/>
              </w:rPr>
              <w:t>v. 03</w:t>
            </w:r>
          </w:p>
        </w:tc>
      </w:tr>
      <w:tr w:rsidR="000F22E8" w:rsidRPr="000B3A94" w:rsidTr="000F22E8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spacing w:line="240" w:lineRule="auto"/>
              <w:rPr>
                <w:rFonts w:ascii="Myriad Pro" w:hAnsi="Myriad Pro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spacing w:line="240" w:lineRule="auto"/>
              <w:rPr>
                <w:rFonts w:ascii="Myriad Pro" w:hAnsi="Myriad Pro" w:cs="Arial"/>
                <w:i/>
                <w:sz w:val="24"/>
                <w:szCs w:val="24"/>
                <w:lang w:val="en-US" w:eastAsia="es-E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0B3A94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0B3A94">
              <w:rPr>
                <w:rFonts w:ascii="Myriad Pro" w:hAnsi="Myriad Pro" w:cs="Arial"/>
                <w:sz w:val="24"/>
                <w:szCs w:val="24"/>
                <w:lang w:eastAsia="es-ES"/>
              </w:rPr>
              <w:t>August 2010</w:t>
            </w:r>
          </w:p>
        </w:tc>
      </w:tr>
    </w:tbl>
    <w:p w:rsidR="000F22E8" w:rsidRPr="000B3A94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</w:p>
    <w:p w:rsidR="000F22E8" w:rsidRPr="000B3A94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0B3A94">
        <w:rPr>
          <w:rFonts w:ascii="Myriad Pro" w:hAnsi="Myriad Pro" w:cs="Arial"/>
          <w:b/>
          <w:sz w:val="24"/>
          <w:szCs w:val="24"/>
        </w:rPr>
        <w:t xml:space="preserve">ASIGNATURA (S): </w:t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="00F07C55"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>FILOSOFÍA</w:t>
      </w:r>
    </w:p>
    <w:p w:rsidR="000F22E8" w:rsidRPr="000B3A94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0B3A94">
        <w:rPr>
          <w:rFonts w:ascii="Myriad Pro" w:hAnsi="Myriad Pro" w:cs="Arial"/>
          <w:b/>
          <w:sz w:val="24"/>
          <w:szCs w:val="24"/>
          <w:lang w:val="es-ES"/>
        </w:rPr>
        <w:t>GRADO</w:t>
      </w:r>
      <w:r w:rsidRPr="000B3A94">
        <w:rPr>
          <w:rFonts w:ascii="Myriad Pro" w:hAnsi="Myriad Pro" w:cs="Arial"/>
          <w:b/>
          <w:sz w:val="24"/>
          <w:szCs w:val="24"/>
        </w:rPr>
        <w:t>:</w:t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  <w:t>SEXTO</w:t>
      </w:r>
    </w:p>
    <w:p w:rsidR="000F22E8" w:rsidRPr="000B3A94" w:rsidRDefault="000B3A94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0B3A94">
        <w:rPr>
          <w:rFonts w:ascii="Myriad Pro" w:hAnsi="Myriad Pro" w:cs="Arial"/>
          <w:b/>
          <w:sz w:val="24"/>
          <w:szCs w:val="24"/>
        </w:rPr>
        <w:t xml:space="preserve">PERÍODO: </w:t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</w:r>
      <w:r w:rsidRPr="000B3A94">
        <w:rPr>
          <w:rFonts w:ascii="Myriad Pro" w:hAnsi="Myriad Pro" w:cs="Arial"/>
          <w:b/>
          <w:sz w:val="24"/>
          <w:szCs w:val="24"/>
        </w:rPr>
        <w:tab/>
        <w:t>SEGUNDO</w:t>
      </w:r>
    </w:p>
    <w:p w:rsidR="000F22E8" w:rsidRPr="000B3A94" w:rsidRDefault="000F22E8" w:rsidP="000F22E8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>NOMBRE / TEMA O UNIDAD:</w:t>
      </w: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  <w:t xml:space="preserve">¿QUIEN SOY YO? </w:t>
      </w:r>
    </w:p>
    <w:p w:rsidR="000F22E8" w:rsidRPr="000B3A94" w:rsidRDefault="000F22E8" w:rsidP="000F22E8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>TIEMPO DE DURACIÓN ESTIMADO:</w:t>
      </w: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0B3A94">
        <w:rPr>
          <w:rFonts w:ascii="Myriad Pro" w:hAnsi="Myriad Pro" w:cs="Arial"/>
          <w:b/>
          <w:bCs/>
          <w:sz w:val="24"/>
          <w:szCs w:val="24"/>
        </w:rPr>
        <w:t xml:space="preserve">1 </w:t>
      </w:r>
      <w:r w:rsidR="000B3A94" w:rsidRPr="000B3A94">
        <w:rPr>
          <w:rFonts w:ascii="Myriad Pro" w:hAnsi="Myriad Pro" w:cs="Arial"/>
          <w:b/>
          <w:bCs/>
          <w:sz w:val="24"/>
          <w:szCs w:val="24"/>
        </w:rPr>
        <w:t>PERIODO</w:t>
      </w:r>
      <w:r w:rsidR="00A11DB5" w:rsidRPr="000B3A94">
        <w:rPr>
          <w:rFonts w:ascii="Myriad Pro" w:hAnsi="Myriad Pro" w:cs="Arial"/>
          <w:b/>
          <w:bCs/>
          <w:sz w:val="24"/>
          <w:szCs w:val="24"/>
        </w:rPr>
        <w:t xml:space="preserve"> </w:t>
      </w:r>
    </w:p>
    <w:p w:rsidR="000F22E8" w:rsidRPr="000B3A94" w:rsidRDefault="000F22E8" w:rsidP="000F22E8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>ENTREGADO POR:</w:t>
      </w: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="00F07C55" w:rsidRPr="000B3A94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0B3A94">
        <w:rPr>
          <w:rFonts w:ascii="Myriad Pro" w:hAnsi="Myriad Pro" w:cs="Arial"/>
          <w:b/>
          <w:bCs/>
          <w:sz w:val="24"/>
          <w:szCs w:val="24"/>
        </w:rPr>
        <w:t>JOHN FREDY NIETO ALZATE</w:t>
      </w:r>
    </w:p>
    <w:p w:rsidR="000F22E8" w:rsidRPr="000B3A94" w:rsidRDefault="000F22E8" w:rsidP="000F22E8">
      <w:pPr>
        <w:spacing w:after="0" w:line="240" w:lineRule="auto"/>
        <w:ind w:firstLine="708"/>
        <w:rPr>
          <w:rFonts w:ascii="Myriad Pro" w:hAnsi="Myriad Pro" w:cs="Arial"/>
          <w:b/>
          <w:bCs/>
          <w:sz w:val="24"/>
          <w:szCs w:val="24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074"/>
      </w:tblGrid>
      <w:tr w:rsidR="000F22E8" w:rsidRPr="000B3A94" w:rsidTr="000F22E8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94" w:rsidRPr="000B3A94" w:rsidRDefault="000F22E8" w:rsidP="000B3A94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bCs/>
                <w:sz w:val="24"/>
                <w:szCs w:val="24"/>
              </w:rPr>
              <w:t xml:space="preserve">RESUMEN DE LA UNIDAD:  </w:t>
            </w:r>
            <w:r w:rsidRPr="000B3A94">
              <w:rPr>
                <w:rFonts w:ascii="Myriad Pro" w:hAnsi="Myriad Pro" w:cs="Arial"/>
                <w:bCs/>
                <w:sz w:val="24"/>
                <w:szCs w:val="24"/>
              </w:rPr>
              <w:t>Durante este primer semestre se trabaja con los estudiantes su proyecto personal de vida, siguiendo la metodología propuesta por</w:t>
            </w:r>
            <w:r w:rsidR="00F07C55" w:rsidRPr="000B3A94">
              <w:rPr>
                <w:rFonts w:ascii="Myriad Pro" w:hAnsi="Myriad Pro" w:cs="Arial"/>
                <w:bCs/>
                <w:sz w:val="24"/>
                <w:szCs w:val="24"/>
              </w:rPr>
              <w:t xml:space="preserve"> el proceso de mejoramiento personal del proyecto educativo Líderes siglo XXI</w:t>
            </w:r>
            <w:r w:rsidR="000B3A94" w:rsidRPr="000B3A94">
              <w:rPr>
                <w:rFonts w:ascii="Myriad Pro" w:hAnsi="Myriad Pro" w:cs="Arial"/>
                <w:bCs/>
                <w:sz w:val="24"/>
                <w:szCs w:val="24"/>
              </w:rPr>
              <w:t>, que permite a los estudiantes pl</w:t>
            </w:r>
            <w:r w:rsidR="000B3A94" w:rsidRPr="000B3A94">
              <w:rPr>
                <w:rFonts w:ascii="Myriad Pro" w:hAnsi="Myriad Pro" w:cs="Arial"/>
                <w:bCs/>
                <w:sz w:val="24"/>
                <w:szCs w:val="24"/>
                <w:lang w:val="es-ES"/>
              </w:rPr>
              <w:t>antearse metas a corto, mediano y largo plazo, elaboración de su misión, visión, creencias</w:t>
            </w:r>
            <w:r w:rsidR="000B3A94">
              <w:rPr>
                <w:rFonts w:ascii="Myriad Pro" w:hAnsi="Myriad Pro" w:cs="Arial"/>
                <w:bCs/>
                <w:sz w:val="24"/>
                <w:szCs w:val="24"/>
                <w:lang w:val="es-ES"/>
              </w:rPr>
              <w:t>,</w:t>
            </w:r>
            <w:r w:rsidR="000B3A94" w:rsidRPr="000B3A94">
              <w:rPr>
                <w:rFonts w:ascii="Myriad Pro" w:hAnsi="Myriad Pro" w:cs="Arial"/>
                <w:bCs/>
                <w:sz w:val="24"/>
                <w:szCs w:val="24"/>
                <w:lang w:val="es-ES"/>
              </w:rPr>
              <w:t xml:space="preserve"> todo ello encausado a la formación de una comunidad de aprendizaje. La metodología de tribus se trabajará con ellos.</w:t>
            </w:r>
          </w:p>
        </w:tc>
      </w:tr>
      <w:tr w:rsidR="000F22E8" w:rsidRPr="000B3A94" w:rsidTr="000F22E8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22E8" w:rsidRPr="000B3A94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ETAPA 1 – IDENTIFICAR LOS RESULTADOS DESEADOS</w:t>
            </w:r>
          </w:p>
        </w:tc>
      </w:tr>
      <w:tr w:rsidR="000F22E8" w:rsidRPr="000B3A94" w:rsidTr="000F22E8">
        <w:trPr>
          <w:trHeight w:val="13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8" w:rsidRPr="000B3A94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LOGROS</w:t>
            </w:r>
          </w:p>
          <w:p w:rsidR="000F22E8" w:rsidRPr="000B3A94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  <w:p w:rsidR="006F25DE" w:rsidRPr="000B3A94" w:rsidRDefault="006F25DE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Valora e implementa un proyecto de vida, como una herramienta de conocimiento personal necesaria para alcanzar sus metas.</w:t>
            </w:r>
          </w:p>
          <w:p w:rsidR="000F22E8" w:rsidRPr="000B3A94" w:rsidRDefault="000F22E8" w:rsidP="000F22E8">
            <w:pPr>
              <w:pStyle w:val="Prrafodelista"/>
              <w:jc w:val="both"/>
              <w:rPr>
                <w:rFonts w:ascii="Myriad Pro" w:hAnsi="Myriad Pro" w:cs="Arial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HABILIDADES COGNITIVAS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Desarrollar habilidades de razonamiento e indagación (investigación y cuestionamiento).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Fortalecer en la formación de conceptos e interpretación de los mismos.</w:t>
            </w: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HABILIDADES ÉTICAS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Desarrollar y potenciar la autonomía, auto regulación y pensamiento considerado.</w:t>
            </w: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ESTÁNDARES PARA LA VIDA</w:t>
            </w:r>
          </w:p>
          <w:p w:rsidR="000F22E8" w:rsidRPr="000B3A94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APRENDER A APRENDER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Los estudiantes reflexionan y evalúan su aprendizaje con el propósito de mejorarlo.</w:t>
            </w: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EXPANSIÓN E INTEGRACIÓN DEL CONOCIMIENTO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Los estudiantes relacionan el conocimiento con las vivencias en diferentes materias.</w:t>
            </w:r>
          </w:p>
          <w:p w:rsidR="000F22E8" w:rsidRPr="000B3A94" w:rsidRDefault="000F22E8" w:rsidP="000F22E8">
            <w:pPr>
              <w:spacing w:after="0" w:line="240" w:lineRule="auto"/>
              <w:ind w:left="72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DESTREZAS DE COMUNICACIÓN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 xml:space="preserve">Integran el uso de varias formas de comunicación y usan un amplio rango de </w:t>
            </w:r>
            <w:r w:rsidRPr="000B3A94">
              <w:rPr>
                <w:rFonts w:ascii="Myriad Pro" w:hAnsi="Myriad Pro" w:cs="Arial"/>
                <w:sz w:val="24"/>
                <w:szCs w:val="24"/>
              </w:rPr>
              <w:lastRenderedPageBreak/>
              <w:t>destrezas comunicativas.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Reconocen, analizan y evalúan varias formas de comunicación.</w:t>
            </w: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0B3A94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HABILIDADES DE PENSAMIENTO Y RAZONAMIENTO</w:t>
            </w:r>
          </w:p>
          <w:p w:rsidR="000F22E8" w:rsidRPr="000B3A94" w:rsidRDefault="000F22E8" w:rsidP="000F22E8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Pensamiento crítico, solución de problemas y pensamiento creativo.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Los estudiantes utilizan, evalúan y perfeccionan el uso de múltiples estrategias para resolver varios tipos de problemas.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Generan ideas nuevas y creativas tomando riesgos considerados en varios contextos.</w:t>
            </w:r>
          </w:p>
          <w:p w:rsidR="000F22E8" w:rsidRPr="000B3A94" w:rsidRDefault="000F22E8" w:rsidP="000F22E8">
            <w:pPr>
              <w:pStyle w:val="Prrafodelista"/>
              <w:jc w:val="both"/>
              <w:rPr>
                <w:rFonts w:ascii="Myriad Pro" w:hAnsi="Myriad Pro" w:cs="Arial"/>
              </w:rPr>
            </w:pPr>
          </w:p>
          <w:p w:rsidR="000F22E8" w:rsidRPr="000B3A94" w:rsidRDefault="000F22E8" w:rsidP="000F22E8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RESPONSABILIDAD  PERSONAL Y SOCIAL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Los estudiantes se hacen responsables de sus acciones personales y éticas. (ejemplo:  demostrando honestidad, justicia e integridad)</w:t>
            </w:r>
          </w:p>
          <w:p w:rsidR="000F22E8" w:rsidRPr="000B3A94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Se respetan a sí mismos y a los demás, y entienden y valoran la diversidad e interdependencia de la gente.</w:t>
            </w:r>
          </w:p>
          <w:p w:rsidR="000F22E8" w:rsidRPr="000B3A94" w:rsidRDefault="000F22E8" w:rsidP="000F22E8">
            <w:pPr>
              <w:spacing w:after="0" w:line="240" w:lineRule="auto"/>
              <w:ind w:left="72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F07C55" w:rsidRPr="000B3A94" w:rsidTr="00F07C5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55" w:rsidRPr="000B3A94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PREGUNTAS ESENCIALES</w:t>
            </w:r>
          </w:p>
          <w:p w:rsidR="00F07C55" w:rsidRPr="000B3A94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¿Qué es una comunidad de aprendizaje? Que es un acuerdo? ¿Por qué</w:t>
            </w:r>
            <w:bookmarkStart w:id="0" w:name="_GoBack"/>
            <w:bookmarkEnd w:id="0"/>
            <w:r w:rsidRPr="000B3A94">
              <w:rPr>
                <w:rFonts w:ascii="Myriad Pro" w:hAnsi="Myriad Pro" w:cs="Arial"/>
                <w:sz w:val="24"/>
                <w:szCs w:val="24"/>
              </w:rPr>
              <w:t xml:space="preserve"> son necesarios? ¿Qué es un principio de regulación? ¿Qué es un proyecto de vida?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55" w:rsidRPr="000B3A94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VOCABULARIO ACADÉMICO</w:t>
            </w:r>
          </w:p>
          <w:p w:rsidR="00F07C55" w:rsidRPr="000B3A94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Alteridad, autorregulación, empatía,  comunidad, acuerdo, principio, solidaridad, respeto, responsabilidad, esfuerzo, participación, tolerancia, valores, creencias, metas, misión, visión.</w:t>
            </w:r>
          </w:p>
        </w:tc>
      </w:tr>
      <w:tr w:rsidR="00F07C55" w:rsidRPr="000B3A94" w:rsidTr="000F22E8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7C55" w:rsidRPr="000B3A94" w:rsidRDefault="00F07C55" w:rsidP="00F07C55">
            <w:pPr>
              <w:spacing w:after="0" w:line="240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ETAPA 2 – EVIDENCIA DE EVALUACIÓN</w:t>
            </w:r>
          </w:p>
        </w:tc>
      </w:tr>
      <w:tr w:rsidR="00F07C55" w:rsidRPr="000B3A94" w:rsidTr="000F22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55" w:rsidRPr="000B3A94" w:rsidRDefault="00F07C55" w:rsidP="00F07C55">
            <w:pPr>
              <w:spacing w:after="0" w:line="240" w:lineRule="auto"/>
              <w:ind w:left="36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  <w:p w:rsidR="00F07C55" w:rsidRPr="000B3A94" w:rsidRDefault="00F07C55" w:rsidP="000F22E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Sigue los principios y acuerdos básicos de la comunidad de aprendizaje.</w:t>
            </w:r>
          </w:p>
          <w:p w:rsidR="00F07C55" w:rsidRPr="000B3A94" w:rsidRDefault="00F07C55" w:rsidP="006F25D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t>Elabora trabajos personales y los comparte con los demás miembros de su grupo.</w:t>
            </w:r>
          </w:p>
        </w:tc>
      </w:tr>
      <w:tr w:rsidR="00F07C55" w:rsidRPr="000B3A94" w:rsidTr="000F22E8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7C55" w:rsidRPr="000B3A94" w:rsidRDefault="00F07C55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>ETAPA 3 – ACTIVIDADES DE APRENDIZAJE</w:t>
            </w:r>
          </w:p>
        </w:tc>
      </w:tr>
      <w:tr w:rsidR="00F07C55" w:rsidRPr="000B3A94" w:rsidTr="000F22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55" w:rsidRPr="000B3A94" w:rsidRDefault="00F07C55" w:rsidP="006F25DE">
            <w:pPr>
              <w:pStyle w:val="Prrafodelista"/>
              <w:ind w:left="360"/>
              <w:jc w:val="both"/>
              <w:rPr>
                <w:rFonts w:ascii="Myriad Pro" w:hAnsi="Myriad Pro" w:cs="Arial"/>
              </w:rPr>
            </w:pP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Realiza el collage de su vida.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Aplica el principio de regulación.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Inventa su acróstico autobiográfico.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Identifica su escala de valores.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Argumenta sus creencias.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Plantea una misión y visión de vida.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Diseña un plan estratégico para sus metas.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Reconoce las áreas de crecimiento personal.</w:t>
            </w:r>
          </w:p>
          <w:p w:rsidR="00F07C55" w:rsidRPr="000B3A94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0B3A94">
              <w:rPr>
                <w:rFonts w:ascii="Myriad Pro" w:hAnsi="Myriad Pro" w:cs="Arial"/>
              </w:rPr>
              <w:t>Participa de los círculos de comunidad.</w:t>
            </w:r>
          </w:p>
          <w:p w:rsidR="00F07C55" w:rsidRPr="000B3A94" w:rsidRDefault="00F07C55" w:rsidP="000F22E8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F07C55" w:rsidRPr="000B3A94" w:rsidTr="000F22E8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55" w:rsidRPr="000B3A94" w:rsidRDefault="00F07C55" w:rsidP="00A11DB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b/>
                <w:sz w:val="24"/>
                <w:szCs w:val="24"/>
              </w:rPr>
              <w:t xml:space="preserve">MATERIALES Y RECURSOS: </w:t>
            </w:r>
          </w:p>
          <w:p w:rsidR="00F07C55" w:rsidRPr="000B3A94" w:rsidRDefault="000B3A94" w:rsidP="00F07C55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 xml:space="preserve">Libro: </w:t>
            </w:r>
            <w:r w:rsidR="00F07C55" w:rsidRPr="000B3A94">
              <w:rPr>
                <w:rFonts w:ascii="Myriad Pro" w:hAnsi="Myriad Pro" w:cs="Arial"/>
                <w:sz w:val="24"/>
                <w:szCs w:val="24"/>
              </w:rPr>
              <w:t xml:space="preserve">Proyecto Educativo Líderes siglo XXI. Proceso de mejoramiento personal Guía No. 6. </w:t>
            </w:r>
          </w:p>
          <w:p w:rsidR="00F07C55" w:rsidRDefault="00F07C55" w:rsidP="00F07C55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0B3A94">
              <w:rPr>
                <w:rFonts w:ascii="Myriad Pro" w:hAnsi="Myriad Pro" w:cs="Arial"/>
                <w:sz w:val="24"/>
                <w:szCs w:val="24"/>
              </w:rPr>
              <w:lastRenderedPageBreak/>
              <w:t>Gibbs Jeanne. Tribus, una nueva forma de aprender y convivir juntos.</w:t>
            </w:r>
          </w:p>
          <w:p w:rsidR="000B3A94" w:rsidRDefault="000B3A94" w:rsidP="00F07C55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Computador, video beam.</w:t>
            </w:r>
          </w:p>
          <w:p w:rsidR="000B3A94" w:rsidRPr="000B3A94" w:rsidRDefault="000B3A94" w:rsidP="00F07C55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Wiki.</w:t>
            </w:r>
          </w:p>
        </w:tc>
      </w:tr>
    </w:tbl>
    <w:p w:rsidR="000F22E8" w:rsidRPr="000B3A94" w:rsidRDefault="000F22E8" w:rsidP="000F22E8">
      <w:pPr>
        <w:spacing w:line="240" w:lineRule="auto"/>
        <w:rPr>
          <w:rFonts w:ascii="Myriad Pro" w:hAnsi="Myriad Pro" w:cs="Arial"/>
          <w:sz w:val="24"/>
          <w:szCs w:val="24"/>
        </w:rPr>
      </w:pPr>
    </w:p>
    <w:p w:rsidR="00B7376F" w:rsidRPr="000B3A94" w:rsidRDefault="00B7376F" w:rsidP="000F22E8">
      <w:pPr>
        <w:spacing w:line="240" w:lineRule="auto"/>
        <w:rPr>
          <w:rFonts w:ascii="Myriad Pro" w:hAnsi="Myriad Pro" w:cs="Arial"/>
          <w:sz w:val="24"/>
          <w:szCs w:val="24"/>
        </w:rPr>
      </w:pPr>
    </w:p>
    <w:sectPr w:rsidR="00B7376F" w:rsidRPr="000B3A94" w:rsidSect="00F07C55">
      <w:footerReference w:type="even" r:id="rId8"/>
      <w:footerReference w:type="defaul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D04" w:rsidRDefault="00710D04" w:rsidP="00B638B2">
      <w:pPr>
        <w:spacing w:after="0" w:line="240" w:lineRule="auto"/>
      </w:pPr>
      <w:r>
        <w:separator/>
      </w:r>
    </w:p>
  </w:endnote>
  <w:endnote w:type="continuationSeparator" w:id="0">
    <w:p w:rsidR="00710D04" w:rsidRDefault="00710D04" w:rsidP="00B6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6F4" w:rsidRDefault="00C009A8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2C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46F4" w:rsidRDefault="00710D04" w:rsidP="00C446F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6F4" w:rsidRDefault="00C009A8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2C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3A9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46F4" w:rsidRDefault="00710D04" w:rsidP="00C446F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D04" w:rsidRDefault="00710D04" w:rsidP="00B638B2">
      <w:pPr>
        <w:spacing w:after="0" w:line="240" w:lineRule="auto"/>
      </w:pPr>
      <w:r>
        <w:separator/>
      </w:r>
    </w:p>
  </w:footnote>
  <w:footnote w:type="continuationSeparator" w:id="0">
    <w:p w:rsidR="00710D04" w:rsidRDefault="00710D04" w:rsidP="00B6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664CE"/>
    <w:multiLevelType w:val="hybridMultilevel"/>
    <w:tmpl w:val="080E5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A80F06"/>
    <w:multiLevelType w:val="hybridMultilevel"/>
    <w:tmpl w:val="3A869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2E8"/>
    <w:rsid w:val="000B3A94"/>
    <w:rsid w:val="000F22E8"/>
    <w:rsid w:val="00427B7C"/>
    <w:rsid w:val="00632C90"/>
    <w:rsid w:val="006F25DE"/>
    <w:rsid w:val="00710D04"/>
    <w:rsid w:val="00A11DB5"/>
    <w:rsid w:val="00AA0487"/>
    <w:rsid w:val="00AA1392"/>
    <w:rsid w:val="00B638B2"/>
    <w:rsid w:val="00B7376F"/>
    <w:rsid w:val="00C009A8"/>
    <w:rsid w:val="00D51B5E"/>
    <w:rsid w:val="00F0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E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F22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F22E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F22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22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22E8"/>
  </w:style>
  <w:style w:type="paragraph" w:styleId="Encabezado">
    <w:name w:val="header"/>
    <w:basedOn w:val="Normal"/>
    <w:link w:val="EncabezadoCar"/>
    <w:uiPriority w:val="99"/>
    <w:unhideWhenUsed/>
    <w:rsid w:val="000F22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22E8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0F22E8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2E8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E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F22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F22E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F22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22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22E8"/>
  </w:style>
  <w:style w:type="paragraph" w:styleId="Encabezado">
    <w:name w:val="header"/>
    <w:basedOn w:val="Normal"/>
    <w:link w:val="EncabezadoCar"/>
    <w:uiPriority w:val="99"/>
    <w:unhideWhenUsed/>
    <w:rsid w:val="000F22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22E8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0F22E8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2E8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laptop8</cp:lastModifiedBy>
  <cp:revision>8</cp:revision>
  <dcterms:created xsi:type="dcterms:W3CDTF">2011-08-17T09:40:00Z</dcterms:created>
  <dcterms:modified xsi:type="dcterms:W3CDTF">2011-10-18T09:31:00Z</dcterms:modified>
</cp:coreProperties>
</file>