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6515"/>
        <w:gridCol w:w="1746"/>
      </w:tblGrid>
      <w:tr w:rsidR="000F22E8" w:rsidRPr="00F07C55" w:rsidTr="000F22E8">
        <w:trPr>
          <w:trHeight w:val="221"/>
        </w:trPr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F07C55">
              <w:rPr>
                <w:rFonts w:ascii="Myriad Pro" w:hAnsi="Myriad Pro" w:cs="Arial"/>
                <w:noProof/>
                <w:sz w:val="24"/>
                <w:szCs w:val="24"/>
              </w:rPr>
              <w:drawing>
                <wp:inline distT="0" distB="0" distL="0" distR="0">
                  <wp:extent cx="514350" cy="542925"/>
                  <wp:effectExtent l="0" t="0" r="0" b="0"/>
                  <wp:docPr id="2" name="Imagen 2" descr="Descripción: 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F07C55">
              <w:rPr>
                <w:rFonts w:ascii="Myriad Pro" w:hAnsi="Myriad Pro" w:cs="Arial"/>
                <w:sz w:val="24"/>
                <w:szCs w:val="24"/>
                <w:lang w:eastAsia="es-ES"/>
              </w:rPr>
              <w:t>GI SCHOOL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F07C55">
              <w:rPr>
                <w:rFonts w:ascii="Myriad Pro" w:hAnsi="Myriad Pro" w:cs="Arial"/>
                <w:sz w:val="24"/>
                <w:szCs w:val="24"/>
                <w:lang w:eastAsia="es-ES"/>
              </w:rPr>
              <w:t>SGC-GI- F77</w:t>
            </w:r>
          </w:p>
        </w:tc>
      </w:tr>
      <w:tr w:rsidR="000F22E8" w:rsidRPr="00F07C55" w:rsidTr="000F22E8">
        <w:trPr>
          <w:trHeight w:val="2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spacing w:line="240" w:lineRule="auto"/>
              <w:rPr>
                <w:rFonts w:ascii="Myriad Pro" w:hAnsi="Myriad Pro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pStyle w:val="Sinespaci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UNIT PLAN</w:t>
            </w:r>
          </w:p>
          <w:p w:rsidR="000F22E8" w:rsidRPr="00F07C55" w:rsidRDefault="00A11DB5" w:rsidP="000F22E8">
            <w:pPr>
              <w:pStyle w:val="Sinespaciado"/>
              <w:jc w:val="center"/>
              <w:rPr>
                <w:rFonts w:ascii="Myriad Pro" w:hAnsi="Myriad Pro" w:cs="Arial"/>
                <w:i/>
                <w:sz w:val="24"/>
                <w:szCs w:val="24"/>
                <w:lang w:val="en-US" w:eastAsia="es-ES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2011 -2012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F07C55">
              <w:rPr>
                <w:rFonts w:ascii="Myriad Pro" w:hAnsi="Myriad Pro" w:cs="Arial"/>
                <w:sz w:val="24"/>
                <w:szCs w:val="24"/>
                <w:lang w:eastAsia="es-ES"/>
              </w:rPr>
              <w:t>v. 03</w:t>
            </w:r>
          </w:p>
        </w:tc>
      </w:tr>
      <w:tr w:rsidR="000F22E8" w:rsidRPr="00F07C55" w:rsidTr="000F22E8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spacing w:line="240" w:lineRule="auto"/>
              <w:rPr>
                <w:rFonts w:ascii="Myriad Pro" w:hAnsi="Myriad Pro" w:cs="Arial"/>
                <w:sz w:val="24"/>
                <w:szCs w:val="24"/>
                <w:lang w:val="en-US" w:eastAsia="es-ES"/>
              </w:rPr>
            </w:pPr>
          </w:p>
        </w:tc>
        <w:tc>
          <w:tcPr>
            <w:tcW w:w="6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spacing w:line="240" w:lineRule="auto"/>
              <w:rPr>
                <w:rFonts w:ascii="Myriad Pro" w:hAnsi="Myriad Pro" w:cs="Arial"/>
                <w:i/>
                <w:sz w:val="24"/>
                <w:szCs w:val="24"/>
                <w:lang w:val="en-US" w:eastAsia="es-ES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22E8" w:rsidRPr="00F07C55" w:rsidRDefault="000F22E8" w:rsidP="000F22E8">
            <w:pPr>
              <w:pStyle w:val="Encabezado"/>
              <w:jc w:val="center"/>
              <w:rPr>
                <w:rFonts w:ascii="Myriad Pro" w:hAnsi="Myriad Pro" w:cs="Arial"/>
                <w:sz w:val="24"/>
                <w:szCs w:val="24"/>
                <w:lang w:eastAsia="es-ES"/>
              </w:rPr>
            </w:pPr>
            <w:r w:rsidRPr="00F07C55">
              <w:rPr>
                <w:rFonts w:ascii="Myriad Pro" w:hAnsi="Myriad Pro" w:cs="Arial"/>
                <w:sz w:val="24"/>
                <w:szCs w:val="24"/>
                <w:lang w:eastAsia="es-ES"/>
              </w:rPr>
              <w:t>August 2010</w:t>
            </w:r>
          </w:p>
        </w:tc>
      </w:tr>
    </w:tbl>
    <w:p w:rsidR="000F22E8" w:rsidRPr="00F07C55" w:rsidRDefault="000F22E8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</w:p>
    <w:p w:rsidR="000F22E8" w:rsidRPr="00F07C55" w:rsidRDefault="000F22E8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F07C55">
        <w:rPr>
          <w:rFonts w:ascii="Myriad Pro" w:hAnsi="Myriad Pro" w:cs="Arial"/>
          <w:b/>
          <w:sz w:val="24"/>
          <w:szCs w:val="24"/>
        </w:rPr>
        <w:t xml:space="preserve">ASIGNATURA (S): </w:t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>FILOSOFÍA</w:t>
      </w:r>
    </w:p>
    <w:p w:rsidR="000F22E8" w:rsidRPr="00F07C55" w:rsidRDefault="000F22E8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F07C55">
        <w:rPr>
          <w:rFonts w:ascii="Myriad Pro" w:hAnsi="Myriad Pro" w:cs="Arial"/>
          <w:b/>
          <w:sz w:val="24"/>
          <w:szCs w:val="24"/>
          <w:lang w:val="es-ES"/>
        </w:rPr>
        <w:t>GRADO</w:t>
      </w:r>
      <w:r w:rsidRPr="00F07C55">
        <w:rPr>
          <w:rFonts w:ascii="Myriad Pro" w:hAnsi="Myriad Pro" w:cs="Arial"/>
          <w:b/>
          <w:sz w:val="24"/>
          <w:szCs w:val="24"/>
        </w:rPr>
        <w:t>:</w:t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  <w:t>SEXTO</w:t>
      </w:r>
    </w:p>
    <w:p w:rsidR="000F22E8" w:rsidRPr="00F07C55" w:rsidRDefault="000F22E8" w:rsidP="000F22E8">
      <w:pPr>
        <w:spacing w:after="0" w:line="240" w:lineRule="auto"/>
        <w:rPr>
          <w:rFonts w:ascii="Myriad Pro" w:hAnsi="Myriad Pro" w:cs="Arial"/>
          <w:b/>
          <w:sz w:val="24"/>
          <w:szCs w:val="24"/>
        </w:rPr>
      </w:pPr>
      <w:r w:rsidRPr="00F07C55">
        <w:rPr>
          <w:rFonts w:ascii="Myriad Pro" w:hAnsi="Myriad Pro" w:cs="Arial"/>
          <w:b/>
          <w:sz w:val="24"/>
          <w:szCs w:val="24"/>
        </w:rPr>
        <w:t xml:space="preserve">PERÍODO: </w:t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</w:r>
      <w:r w:rsidRPr="00F07C55">
        <w:rPr>
          <w:rFonts w:ascii="Myriad Pro" w:hAnsi="Myriad Pro" w:cs="Arial"/>
          <w:b/>
          <w:sz w:val="24"/>
          <w:szCs w:val="24"/>
        </w:rPr>
        <w:tab/>
        <w:t>PRIMERO</w:t>
      </w:r>
    </w:p>
    <w:p w:rsidR="000F22E8" w:rsidRPr="00F07C55" w:rsidRDefault="000F22E8" w:rsidP="000F22E8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>NOMBRE / TEMA O UNIDAD:</w:t>
      </w: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ab/>
        <w:t xml:space="preserve">¿QUIEN SOY YO? </w:t>
      </w:r>
    </w:p>
    <w:p w:rsidR="000F22E8" w:rsidRPr="00F07C55" w:rsidRDefault="000F22E8" w:rsidP="000F22E8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>TIEMPO DE DURACIÓN ESTIMADO:</w:t>
      </w: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F07C55">
        <w:rPr>
          <w:rFonts w:ascii="Myriad Pro" w:hAnsi="Myriad Pro" w:cs="Arial"/>
          <w:b/>
          <w:bCs/>
          <w:sz w:val="24"/>
          <w:szCs w:val="24"/>
        </w:rPr>
        <w:t xml:space="preserve">1 </w:t>
      </w:r>
      <w:r w:rsidR="00A11DB5" w:rsidRPr="00F07C55">
        <w:rPr>
          <w:rFonts w:ascii="Myriad Pro" w:hAnsi="Myriad Pro" w:cs="Arial"/>
          <w:b/>
          <w:bCs/>
          <w:sz w:val="24"/>
          <w:szCs w:val="24"/>
        </w:rPr>
        <w:t xml:space="preserve">SEMESTRE </w:t>
      </w:r>
      <w:r w:rsidRPr="00F07C55">
        <w:rPr>
          <w:rFonts w:ascii="Myriad Pro" w:hAnsi="Myriad Pro" w:cs="Arial"/>
          <w:b/>
          <w:bCs/>
          <w:sz w:val="24"/>
          <w:szCs w:val="24"/>
        </w:rPr>
        <w:t>(</w:t>
      </w:r>
      <w:r w:rsidR="00A11DB5" w:rsidRPr="00F07C55">
        <w:rPr>
          <w:rFonts w:ascii="Myriad Pro" w:hAnsi="Myriad Pro" w:cs="Arial"/>
          <w:b/>
          <w:bCs/>
          <w:sz w:val="24"/>
          <w:szCs w:val="24"/>
        </w:rPr>
        <w:t>VEINTE</w:t>
      </w:r>
      <w:r w:rsidRPr="00F07C55">
        <w:rPr>
          <w:rFonts w:ascii="Myriad Pro" w:hAnsi="Myriad Pro" w:cs="Arial"/>
          <w:b/>
          <w:bCs/>
          <w:sz w:val="24"/>
          <w:szCs w:val="24"/>
        </w:rPr>
        <w:t xml:space="preserve"> SEMANAS)</w:t>
      </w:r>
    </w:p>
    <w:p w:rsidR="000F22E8" w:rsidRPr="00F07C55" w:rsidRDefault="000F22E8" w:rsidP="000F22E8">
      <w:pPr>
        <w:spacing w:after="0" w:line="240" w:lineRule="auto"/>
        <w:rPr>
          <w:rFonts w:ascii="Myriad Pro" w:hAnsi="Myriad Pro" w:cs="Arial"/>
          <w:b/>
          <w:bCs/>
          <w:sz w:val="24"/>
          <w:szCs w:val="24"/>
          <w:lang w:val="es-ES"/>
        </w:rPr>
      </w:pP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>ENTREGADO POR:</w:t>
      </w: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F07C55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="00F07C55">
        <w:rPr>
          <w:rFonts w:ascii="Myriad Pro" w:hAnsi="Myriad Pro" w:cs="Arial"/>
          <w:b/>
          <w:bCs/>
          <w:sz w:val="24"/>
          <w:szCs w:val="24"/>
          <w:lang w:val="es-ES"/>
        </w:rPr>
        <w:tab/>
      </w:r>
      <w:r w:rsidRPr="00F07C55">
        <w:rPr>
          <w:rFonts w:ascii="Myriad Pro" w:hAnsi="Myriad Pro" w:cs="Arial"/>
          <w:b/>
          <w:bCs/>
          <w:sz w:val="24"/>
          <w:szCs w:val="24"/>
        </w:rPr>
        <w:t>JOHN FREDY NIETO ALZATE</w:t>
      </w:r>
    </w:p>
    <w:p w:rsidR="000F22E8" w:rsidRPr="00F07C55" w:rsidRDefault="000F22E8" w:rsidP="000F22E8">
      <w:pPr>
        <w:spacing w:after="0" w:line="240" w:lineRule="auto"/>
        <w:ind w:firstLine="708"/>
        <w:rPr>
          <w:rFonts w:ascii="Myriad Pro" w:hAnsi="Myriad Pro" w:cs="Arial"/>
          <w:b/>
          <w:bCs/>
          <w:sz w:val="24"/>
          <w:szCs w:val="24"/>
          <w:lang w:val="es-E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074"/>
      </w:tblGrid>
      <w:tr w:rsidR="000F22E8" w:rsidRPr="00F07C55" w:rsidTr="000F22E8">
        <w:trPr>
          <w:trHeight w:val="57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8" w:rsidRPr="00F07C55" w:rsidRDefault="000F22E8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bCs/>
                <w:sz w:val="24"/>
                <w:szCs w:val="24"/>
              </w:rPr>
              <w:t>RESUMEN DE LA UNIDAD</w:t>
            </w:r>
            <w:proofErr w:type="gramStart"/>
            <w:r w:rsidRPr="00F07C55">
              <w:rPr>
                <w:rFonts w:ascii="Myriad Pro" w:hAnsi="Myriad Pro" w:cs="Arial"/>
                <w:b/>
                <w:bCs/>
                <w:sz w:val="24"/>
                <w:szCs w:val="24"/>
              </w:rPr>
              <w:t xml:space="preserve">:  </w:t>
            </w:r>
            <w:r w:rsidRPr="00F07C55">
              <w:rPr>
                <w:rFonts w:ascii="Myriad Pro" w:hAnsi="Myriad Pro" w:cs="Arial"/>
                <w:bCs/>
                <w:sz w:val="24"/>
                <w:szCs w:val="24"/>
              </w:rPr>
              <w:t>Durante</w:t>
            </w:r>
            <w:proofErr w:type="gramEnd"/>
            <w:r w:rsidRPr="00F07C55">
              <w:rPr>
                <w:rFonts w:ascii="Myriad Pro" w:hAnsi="Myriad Pro" w:cs="Arial"/>
                <w:bCs/>
                <w:sz w:val="24"/>
                <w:szCs w:val="24"/>
              </w:rPr>
              <w:t xml:space="preserve"> este primer semestre se trabaja con los estudiantes su proyecto personal de vida, siguiendo la metodología propuesta por</w:t>
            </w:r>
            <w:r w:rsidR="00F07C55" w:rsidRPr="00F07C55">
              <w:rPr>
                <w:rFonts w:ascii="Myriad Pro" w:hAnsi="Myriad Pro" w:cs="Arial"/>
                <w:bCs/>
                <w:sz w:val="24"/>
                <w:szCs w:val="24"/>
              </w:rPr>
              <w:t xml:space="preserve"> el proceso de mejoramiento personal del proyecto educativo Líderes siglo XXI.</w:t>
            </w:r>
          </w:p>
        </w:tc>
      </w:tr>
      <w:tr w:rsidR="000F22E8" w:rsidRPr="00F07C55" w:rsidTr="000F22E8">
        <w:trPr>
          <w:trHeight w:val="35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F22E8" w:rsidRPr="00F07C55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ETAPA 1 – IDENTIFICAR LOS RESULTADOS DESEADOS</w:t>
            </w:r>
          </w:p>
        </w:tc>
      </w:tr>
      <w:tr w:rsidR="000F22E8" w:rsidRPr="00F07C55" w:rsidTr="000F22E8">
        <w:trPr>
          <w:trHeight w:val="1336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2E8" w:rsidRPr="00F07C55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LOGROS</w:t>
            </w:r>
          </w:p>
          <w:p w:rsidR="000F22E8" w:rsidRPr="00F07C55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  <w:lang w:val="es-ES"/>
              </w:rPr>
            </w:pPr>
          </w:p>
          <w:p w:rsidR="006F25DE" w:rsidRPr="00F07C55" w:rsidRDefault="006F25DE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Valora e implementa un proyecto de vida, como una herramienta de conocimiento personal necesaria para alcanzar sus metas.</w:t>
            </w:r>
          </w:p>
          <w:p w:rsidR="000F22E8" w:rsidRPr="00F07C55" w:rsidRDefault="000F22E8" w:rsidP="000F22E8">
            <w:pPr>
              <w:pStyle w:val="Prrafodelista"/>
              <w:jc w:val="both"/>
              <w:rPr>
                <w:rFonts w:ascii="Myriad Pro" w:hAnsi="Myriad Pro" w:cs="Arial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HABILIDADES COGNITIVAS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Desarrollar habilidades de razonamiento e indagación (investigación y cuestionamiento).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Fortalecer en la formación de conceptos e interpretación de los mismos.</w:t>
            </w: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HABILIDADES ÉTICAS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Desarrollar y potenciar la autonomía, auto regulación y pensamiento considerado.</w:t>
            </w: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ESTÁNDARES PARA LA VIDA</w:t>
            </w:r>
          </w:p>
          <w:p w:rsidR="000F22E8" w:rsidRPr="00F07C55" w:rsidRDefault="000F22E8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APRENDER A APRENDER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Los estudiantes reflexionan y evalúan su aprendizaje con el propósito de mejorarlo.</w:t>
            </w: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EXPANSIÓN E INTEGRACIÓN DEL CONOCIMIENTO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Los estudiantes relacionan el conocimiento con las vivencias en diferentes materias.</w:t>
            </w:r>
          </w:p>
          <w:p w:rsidR="000F22E8" w:rsidRPr="00F07C55" w:rsidRDefault="000F22E8" w:rsidP="000F22E8">
            <w:pPr>
              <w:spacing w:after="0" w:line="240" w:lineRule="auto"/>
              <w:ind w:left="720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DESTREZAS DE COMUNICACIÓN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Integran el uso de varias formas de comunicación y usan un amplio rango de destrezas comunicativas.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Reconocen, analizan y evalúan varias formas de comunicación.</w:t>
            </w: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</w:p>
          <w:p w:rsidR="000F22E8" w:rsidRPr="00F07C55" w:rsidRDefault="000F22E8" w:rsidP="000F22E8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HABILIDADES DE PENSAMIENTO Y RAZONAMIENTO</w:t>
            </w:r>
          </w:p>
          <w:p w:rsidR="000F22E8" w:rsidRPr="00F07C55" w:rsidRDefault="000F22E8" w:rsidP="000F22E8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Pensamiento crítico, solución de problemas y pensamiento creativo.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Los estudiantes utilizan, evalúan y perfeccionan el uso de múltiples estrategias para resolver varios tipos de problemas.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Generan ideas nuevas y creativas tomando riesgos considerados en varios contextos.</w:t>
            </w:r>
          </w:p>
          <w:p w:rsidR="000F22E8" w:rsidRPr="00F07C55" w:rsidRDefault="000F22E8" w:rsidP="000F22E8">
            <w:pPr>
              <w:pStyle w:val="Prrafodelista"/>
              <w:jc w:val="both"/>
              <w:rPr>
                <w:rFonts w:ascii="Myriad Pro" w:hAnsi="Myriad Pro" w:cs="Arial"/>
              </w:rPr>
            </w:pPr>
          </w:p>
          <w:p w:rsidR="000F22E8" w:rsidRPr="00F07C55" w:rsidRDefault="000F22E8" w:rsidP="000F22E8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RESPONSABILIDAD  PERSONAL Y SOCIAL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Los estudiantes se hacen responsables de sus acciones personales y éticas. (ejemplo:  demostrando honestidad, justicia e integridad)</w:t>
            </w:r>
          </w:p>
          <w:p w:rsidR="000F22E8" w:rsidRPr="00F07C55" w:rsidRDefault="000F22E8" w:rsidP="006F25DE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Se respetan a sí mismos y a los demás, y entienden y valoran la diversidad e interdependencia de la gente.</w:t>
            </w:r>
          </w:p>
          <w:p w:rsidR="000F22E8" w:rsidRPr="00F07C55" w:rsidRDefault="000F22E8" w:rsidP="000F22E8">
            <w:pPr>
              <w:spacing w:after="0" w:line="240" w:lineRule="auto"/>
              <w:ind w:left="720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F07C55" w:rsidRPr="00F07C55" w:rsidTr="00F07C55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55" w:rsidRPr="00F07C55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PREGUNTAS ESENCIALES</w:t>
            </w:r>
          </w:p>
          <w:p w:rsidR="00F07C55" w:rsidRPr="00F07C55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¿Qué es una comunidad de aprendizaje? Que es un acuerdo</w:t>
            </w:r>
            <w:proofErr w:type="gramStart"/>
            <w:r w:rsidRPr="00F07C55">
              <w:rPr>
                <w:rFonts w:ascii="Myriad Pro" w:hAnsi="Myriad Pro" w:cs="Arial"/>
                <w:sz w:val="24"/>
                <w:szCs w:val="24"/>
              </w:rPr>
              <w:t>?</w:t>
            </w:r>
            <w:proofErr w:type="gramEnd"/>
            <w:r w:rsidRPr="00F07C55">
              <w:rPr>
                <w:rFonts w:ascii="Myriad Pro" w:hAnsi="Myriad Pro" w:cs="Arial"/>
                <w:sz w:val="24"/>
                <w:szCs w:val="24"/>
              </w:rPr>
              <w:t xml:space="preserve"> ¿Por qué son necesarios? ¿Qué es un principio de regulación? ¿Qué es un proyecto de vida?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C55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VOCABULARIO ACADÉMICO</w:t>
            </w:r>
          </w:p>
          <w:p w:rsidR="00F07C55" w:rsidRPr="00F07C55" w:rsidRDefault="00F07C55" w:rsidP="00F07C5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Alteridad, autorregulación, empatía,  comunidad, acuerdo, principio, solidaridad, respeto, responsabilidad, esfuerzo, participación, tolerancia, valores, creencias, metas, misión, visión.</w:t>
            </w:r>
          </w:p>
        </w:tc>
      </w:tr>
      <w:tr w:rsidR="00F07C55" w:rsidRPr="00F07C55" w:rsidTr="000F22E8">
        <w:trPr>
          <w:trHeight w:val="34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F07C55" w:rsidRPr="00F07C55" w:rsidRDefault="00F07C55" w:rsidP="00F07C55">
            <w:pPr>
              <w:spacing w:after="0" w:line="240" w:lineRule="auto"/>
              <w:jc w:val="center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ETAPA 2 – EVIDENCIA DE EVALUACIÓN</w:t>
            </w:r>
          </w:p>
        </w:tc>
      </w:tr>
      <w:tr w:rsidR="00F07C55" w:rsidRPr="00F07C55" w:rsidTr="000F22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55" w:rsidRPr="00F07C55" w:rsidRDefault="00F07C55" w:rsidP="00F07C55">
            <w:pPr>
              <w:spacing w:after="0" w:line="240" w:lineRule="auto"/>
              <w:ind w:left="360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  <w:p w:rsidR="00F07C55" w:rsidRPr="00F07C55" w:rsidRDefault="00F07C55" w:rsidP="000F22E8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Sigue los principios y acuerdos básicos de la comunidad de aprendizaje.</w:t>
            </w:r>
          </w:p>
          <w:p w:rsidR="00F07C55" w:rsidRPr="00F07C55" w:rsidRDefault="00F07C55" w:rsidP="006F25DE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Elabora trabajos personales y los comparte con los demás miembros de su grupo.</w:t>
            </w:r>
          </w:p>
        </w:tc>
      </w:tr>
      <w:tr w:rsidR="00F07C55" w:rsidRPr="00F07C55" w:rsidTr="000F22E8">
        <w:trPr>
          <w:trHeight w:val="397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07C55" w:rsidRPr="00F07C55" w:rsidRDefault="00F07C55" w:rsidP="000F22E8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>ETAPA 3 – ACTIVIDADES DE APRENDIZAJE</w:t>
            </w:r>
          </w:p>
        </w:tc>
      </w:tr>
      <w:tr w:rsidR="00F07C55" w:rsidRPr="00F07C55" w:rsidTr="000F22E8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55" w:rsidRPr="00F07C55" w:rsidRDefault="00F07C55" w:rsidP="006F25DE">
            <w:pPr>
              <w:pStyle w:val="Prrafodelista"/>
              <w:ind w:left="360"/>
              <w:jc w:val="both"/>
              <w:rPr>
                <w:rFonts w:ascii="Myriad Pro" w:hAnsi="Myriad Pro" w:cs="Arial"/>
              </w:rPr>
            </w:pP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Realiza el collage de su vida.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Aplica el principio de regulación.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Inventa su acróstico autobiográfico.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Identifica su escala de valores.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Argumenta sus creencias.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Plantea una misión y visión de vida.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Diseña un plan estratégico para sus metas.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Reconoce las áreas de crecimiento personal.</w:t>
            </w:r>
          </w:p>
          <w:p w:rsidR="00F07C55" w:rsidRPr="00F07C55" w:rsidRDefault="00F07C55" w:rsidP="00A11DB5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Myriad Pro" w:hAnsi="Myriad Pro" w:cs="Arial"/>
              </w:rPr>
            </w:pPr>
            <w:r w:rsidRPr="00F07C55">
              <w:rPr>
                <w:rFonts w:ascii="Myriad Pro" w:hAnsi="Myriad Pro" w:cs="Arial"/>
              </w:rPr>
              <w:t>Participa de los círculos de comunidad.</w:t>
            </w:r>
          </w:p>
          <w:p w:rsidR="00F07C55" w:rsidRPr="00F07C55" w:rsidRDefault="00F07C55" w:rsidP="000F22E8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</w:p>
        </w:tc>
      </w:tr>
      <w:tr w:rsidR="00F07C55" w:rsidRPr="00F07C55" w:rsidTr="000F22E8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C55" w:rsidRDefault="00F07C55" w:rsidP="00A11DB5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b/>
                <w:sz w:val="24"/>
                <w:szCs w:val="24"/>
              </w:rPr>
              <w:t xml:space="preserve">MATERIALES Y RECURSOS: </w:t>
            </w:r>
          </w:p>
          <w:p w:rsidR="00F07C55" w:rsidRDefault="00F07C55" w:rsidP="00F07C55">
            <w:pPr>
              <w:spacing w:after="0" w:line="240" w:lineRule="auto"/>
              <w:jc w:val="both"/>
              <w:rPr>
                <w:rFonts w:ascii="Myriad Pro" w:hAnsi="Myriad Pro" w:cs="Arial"/>
                <w:sz w:val="24"/>
                <w:szCs w:val="24"/>
              </w:rPr>
            </w:pPr>
            <w:r w:rsidRPr="00F07C55">
              <w:rPr>
                <w:rFonts w:ascii="Myriad Pro" w:hAnsi="Myriad Pro" w:cs="Arial"/>
                <w:sz w:val="24"/>
                <w:szCs w:val="24"/>
              </w:rPr>
              <w:t>Proyecto Educativo Líderes siglo XXI.</w:t>
            </w:r>
            <w:r>
              <w:rPr>
                <w:rFonts w:ascii="Myriad Pro" w:hAnsi="Myriad Pro" w:cs="Arial"/>
                <w:sz w:val="24"/>
                <w:szCs w:val="24"/>
              </w:rPr>
              <w:t xml:space="preserve"> </w:t>
            </w:r>
            <w:r w:rsidRPr="00F07C55">
              <w:rPr>
                <w:rFonts w:ascii="Myriad Pro" w:hAnsi="Myriad Pro" w:cs="Arial"/>
                <w:sz w:val="24"/>
                <w:szCs w:val="24"/>
              </w:rPr>
              <w:t xml:space="preserve">Proceso de mejoramiento personal Guía No. 6. </w:t>
            </w:r>
          </w:p>
          <w:p w:rsidR="00F07C55" w:rsidRPr="00F07C55" w:rsidRDefault="00F07C55" w:rsidP="00F07C55">
            <w:pPr>
              <w:spacing w:after="0"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proofErr w:type="spellStart"/>
            <w:r w:rsidRPr="00F07C55">
              <w:rPr>
                <w:rFonts w:ascii="Myriad Pro" w:hAnsi="Myriad Pro" w:cs="Arial"/>
                <w:sz w:val="24"/>
                <w:szCs w:val="24"/>
              </w:rPr>
              <w:t>Gibbs</w:t>
            </w:r>
            <w:proofErr w:type="spellEnd"/>
            <w:r w:rsidRPr="00F07C55">
              <w:rPr>
                <w:rFonts w:ascii="Myriad Pro" w:hAnsi="Myriad Pro" w:cs="Arial"/>
                <w:sz w:val="24"/>
                <w:szCs w:val="24"/>
              </w:rPr>
              <w:t xml:space="preserve"> Jeanne. Tribus, una nueva forma de aprender y convivir juntos.</w:t>
            </w:r>
          </w:p>
        </w:tc>
      </w:tr>
      <w:tr w:rsidR="002D2C84" w:rsidTr="002D2C84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84" w:rsidRPr="002D2C84" w:rsidRDefault="002D2C84" w:rsidP="002D2C84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2D2C84">
              <w:rPr>
                <w:rFonts w:ascii="Myriad Pro" w:hAnsi="Myriad Pro" w:cs="Arial"/>
                <w:b/>
                <w:sz w:val="24"/>
                <w:szCs w:val="24"/>
              </w:rPr>
              <w:t>REFLEXIONES</w:t>
            </w:r>
          </w:p>
        </w:tc>
      </w:tr>
      <w:tr w:rsidR="002D2C84" w:rsidTr="002D2C84">
        <w:trPr>
          <w:trHeight w:val="49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C84" w:rsidRPr="002D2C84" w:rsidRDefault="002D2C84" w:rsidP="002D2C84">
            <w:pPr>
              <w:spacing w:line="240" w:lineRule="auto"/>
              <w:jc w:val="both"/>
              <w:rPr>
                <w:rFonts w:ascii="Myriad Pro" w:hAnsi="Myriad Pro" w:cs="Arial"/>
                <w:b/>
                <w:sz w:val="24"/>
                <w:szCs w:val="24"/>
              </w:rPr>
            </w:pPr>
            <w:r w:rsidRPr="002D2C84">
              <w:rPr>
                <w:rFonts w:ascii="Myriad Pro" w:hAnsi="Myriad Pro" w:cs="Arial"/>
                <w:b/>
                <w:sz w:val="24"/>
                <w:szCs w:val="24"/>
              </w:rPr>
              <w:lastRenderedPageBreak/>
              <w:t>Al comienzo del periodo el grupo mostró dificultades para sustentar y argumentar los temas vistos, los resultados a fin de periodo demostraron esfuerzo y dedicación para obtener buenos resultados. La estrategia de recuperación dio excelentes resultados. Considero se está haciendo un muy buen trabajo con los estudiantes formando en ellos habilidades filosóficas y conceptos básicos en filosofía.</w:t>
            </w:r>
          </w:p>
        </w:tc>
      </w:tr>
    </w:tbl>
    <w:p w:rsidR="000F22E8" w:rsidRPr="00F07C55" w:rsidRDefault="000F22E8" w:rsidP="000F22E8">
      <w:pPr>
        <w:spacing w:line="240" w:lineRule="auto"/>
        <w:rPr>
          <w:rFonts w:ascii="Myriad Pro" w:hAnsi="Myriad Pro" w:cs="Arial"/>
          <w:sz w:val="24"/>
          <w:szCs w:val="24"/>
        </w:rPr>
      </w:pPr>
      <w:bookmarkStart w:id="0" w:name="_GoBack"/>
      <w:bookmarkEnd w:id="0"/>
    </w:p>
    <w:p w:rsidR="00B7376F" w:rsidRPr="00F07C55" w:rsidRDefault="00B7376F" w:rsidP="000F22E8">
      <w:pPr>
        <w:spacing w:line="240" w:lineRule="auto"/>
        <w:rPr>
          <w:rFonts w:ascii="Myriad Pro" w:hAnsi="Myriad Pro" w:cs="Arial"/>
          <w:sz w:val="24"/>
          <w:szCs w:val="24"/>
        </w:rPr>
      </w:pPr>
    </w:p>
    <w:sectPr w:rsidR="00B7376F" w:rsidRPr="00F07C55" w:rsidSect="00F07C55">
      <w:footerReference w:type="even" r:id="rId9"/>
      <w:footerReference w:type="defaul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037" w:rsidRDefault="00653037" w:rsidP="00B638B2">
      <w:pPr>
        <w:spacing w:after="0" w:line="240" w:lineRule="auto"/>
      </w:pPr>
      <w:r>
        <w:separator/>
      </w:r>
    </w:p>
  </w:endnote>
  <w:endnote w:type="continuationSeparator" w:id="0">
    <w:p w:rsidR="00653037" w:rsidRDefault="00653037" w:rsidP="00B63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4" w:rsidRDefault="00B638B2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2C9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446F4" w:rsidRDefault="00653037" w:rsidP="00C446F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F4" w:rsidRDefault="00B638B2" w:rsidP="00C446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2C9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D2C84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C446F4" w:rsidRDefault="00653037" w:rsidP="00C446F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037" w:rsidRDefault="00653037" w:rsidP="00B638B2">
      <w:pPr>
        <w:spacing w:after="0" w:line="240" w:lineRule="auto"/>
      </w:pPr>
      <w:r>
        <w:separator/>
      </w:r>
    </w:p>
  </w:footnote>
  <w:footnote w:type="continuationSeparator" w:id="0">
    <w:p w:rsidR="00653037" w:rsidRDefault="00653037" w:rsidP="00B638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318"/>
    <w:multiLevelType w:val="hybridMultilevel"/>
    <w:tmpl w:val="9E5216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E26ED"/>
    <w:multiLevelType w:val="hybridMultilevel"/>
    <w:tmpl w:val="94F4E8F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B95F81"/>
    <w:multiLevelType w:val="hybridMultilevel"/>
    <w:tmpl w:val="68DA0E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3F2638"/>
    <w:multiLevelType w:val="hybridMultilevel"/>
    <w:tmpl w:val="0206D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4633B8"/>
    <w:multiLevelType w:val="hybridMultilevel"/>
    <w:tmpl w:val="C4349B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6E1B49"/>
    <w:multiLevelType w:val="hybridMultilevel"/>
    <w:tmpl w:val="0BD89DDE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6433C5"/>
    <w:multiLevelType w:val="hybridMultilevel"/>
    <w:tmpl w:val="719A9CFC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664CE"/>
    <w:multiLevelType w:val="hybridMultilevel"/>
    <w:tmpl w:val="080E54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0626A"/>
    <w:multiLevelType w:val="hybridMultilevel"/>
    <w:tmpl w:val="AA5E8BA2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A80F06"/>
    <w:multiLevelType w:val="hybridMultilevel"/>
    <w:tmpl w:val="3A8692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F66F8B"/>
    <w:multiLevelType w:val="hybridMultilevel"/>
    <w:tmpl w:val="03CCF1D8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0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2E8"/>
    <w:rsid w:val="000F22E8"/>
    <w:rsid w:val="002D2C84"/>
    <w:rsid w:val="00427B7C"/>
    <w:rsid w:val="00632C90"/>
    <w:rsid w:val="00653037"/>
    <w:rsid w:val="006F25DE"/>
    <w:rsid w:val="00A11DB5"/>
    <w:rsid w:val="00AA0487"/>
    <w:rsid w:val="00AA1392"/>
    <w:rsid w:val="00B638B2"/>
    <w:rsid w:val="00B7376F"/>
    <w:rsid w:val="00D51B5E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E8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F22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F22E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F22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F22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22E8"/>
  </w:style>
  <w:style w:type="paragraph" w:styleId="Encabezado">
    <w:name w:val="header"/>
    <w:basedOn w:val="Normal"/>
    <w:link w:val="EncabezadoCar"/>
    <w:uiPriority w:val="99"/>
    <w:unhideWhenUsed/>
    <w:rsid w:val="000F22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22E8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0F22E8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2E8"/>
    <w:rPr>
      <w:rFonts w:ascii="Tahoma" w:eastAsiaTheme="minorEastAsia" w:hAnsi="Tahoma" w:cs="Tahoma"/>
      <w:sz w:val="16"/>
      <w:szCs w:val="16"/>
      <w:lang w:eastAsia="es-CO"/>
    </w:rPr>
  </w:style>
  <w:style w:type="table" w:styleId="Tablaconcuadrcula">
    <w:name w:val="Table Grid"/>
    <w:basedOn w:val="Tablanormal"/>
    <w:uiPriority w:val="59"/>
    <w:rsid w:val="002D2C84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E8"/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rsid w:val="000F22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0F22E8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F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0F22E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0F22E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0F22E8"/>
  </w:style>
  <w:style w:type="paragraph" w:styleId="Encabezado">
    <w:name w:val="header"/>
    <w:basedOn w:val="Normal"/>
    <w:link w:val="EncabezadoCar"/>
    <w:uiPriority w:val="99"/>
    <w:unhideWhenUsed/>
    <w:rsid w:val="000F22E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22E8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0F22E8"/>
    <w:pPr>
      <w:spacing w:after="0" w:line="240" w:lineRule="auto"/>
    </w:pPr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22E8"/>
    <w:rPr>
      <w:rFonts w:ascii="Tahoma" w:eastAsiaTheme="minorEastAsia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CURRICULO</cp:lastModifiedBy>
  <cp:revision>8</cp:revision>
  <dcterms:created xsi:type="dcterms:W3CDTF">2011-08-17T09:40:00Z</dcterms:created>
  <dcterms:modified xsi:type="dcterms:W3CDTF">2011-11-08T15:00:00Z</dcterms:modified>
</cp:coreProperties>
</file>