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957D43" w:rsidRPr="00D40452">
        <w:trPr>
          <w:trHeight w:val="268"/>
        </w:trPr>
        <w:tc>
          <w:tcPr>
            <w:tcW w:w="1276" w:type="dxa"/>
            <w:vMerge w:val="restart"/>
            <w:vAlign w:val="center"/>
          </w:tcPr>
          <w:p w:rsidR="00957D43" w:rsidRPr="00A92AAB" w:rsidRDefault="005A2734" w:rsidP="00A259C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475013" cy="502663"/>
                  <wp:effectExtent l="0" t="0" r="0" b="0"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- Copy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19" cy="502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957D43" w:rsidRPr="00A92AAB" w:rsidRDefault="005A2734" w:rsidP="00A259C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957D43" w:rsidRPr="00A92AAB" w:rsidRDefault="00957D43" w:rsidP="00A259CC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957D43" w:rsidRPr="00D40452">
        <w:trPr>
          <w:trHeight w:val="263"/>
        </w:trPr>
        <w:tc>
          <w:tcPr>
            <w:tcW w:w="1276" w:type="dxa"/>
            <w:vMerge/>
            <w:vAlign w:val="center"/>
          </w:tcPr>
          <w:p w:rsidR="00957D43" w:rsidRPr="00A92AAB" w:rsidRDefault="00957D43" w:rsidP="00A259C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957D43" w:rsidRDefault="00957D43" w:rsidP="00A259CC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957D43" w:rsidRPr="00020F2F" w:rsidRDefault="00957D43" w:rsidP="00102395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</w:t>
            </w:r>
            <w:r w:rsidR="00FB638E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 w:rsidR="00102395">
              <w:rPr>
                <w:rFonts w:ascii="Arial Rounded MT Bold" w:hAnsi="Arial Rounded MT Bold"/>
                <w:sz w:val="22"/>
                <w:szCs w:val="28"/>
                <w:lang w:val="es-CO"/>
              </w:rPr>
              <w:t>1</w:t>
            </w:r>
            <w:r w:rsidR="0035344E">
              <w:rPr>
                <w:rFonts w:ascii="Arial Rounded MT Bold" w:hAnsi="Arial Rounded MT Bold"/>
                <w:sz w:val="22"/>
                <w:szCs w:val="28"/>
                <w:lang w:val="es-CO"/>
              </w:rPr>
              <w:t xml:space="preserve"> – 201</w:t>
            </w:r>
            <w:r w:rsidR="00102395">
              <w:rPr>
                <w:rFonts w:ascii="Arial Rounded MT Bold" w:hAnsi="Arial Rounded MT Bold"/>
                <w:sz w:val="22"/>
                <w:szCs w:val="28"/>
                <w:lang w:val="es-CO"/>
              </w:rPr>
              <w:t>2</w:t>
            </w:r>
          </w:p>
        </w:tc>
        <w:tc>
          <w:tcPr>
            <w:tcW w:w="1134" w:type="dxa"/>
            <w:vAlign w:val="center"/>
          </w:tcPr>
          <w:p w:rsidR="00957D43" w:rsidRPr="00A92AAB" w:rsidRDefault="00957D43" w:rsidP="00A259CC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v. 0</w:t>
            </w:r>
            <w:r w:rsidR="00C60014">
              <w:rPr>
                <w:sz w:val="16"/>
                <w:szCs w:val="16"/>
              </w:rPr>
              <w:t>3</w:t>
            </w:r>
            <w:bookmarkStart w:id="0" w:name="_GoBack"/>
            <w:bookmarkEnd w:id="0"/>
          </w:p>
        </w:tc>
      </w:tr>
      <w:tr w:rsidR="00957D43" w:rsidRPr="00D40452">
        <w:trPr>
          <w:trHeight w:val="262"/>
        </w:trPr>
        <w:tc>
          <w:tcPr>
            <w:tcW w:w="1276" w:type="dxa"/>
            <w:vMerge/>
            <w:vAlign w:val="center"/>
          </w:tcPr>
          <w:p w:rsidR="00957D43" w:rsidRPr="00A92AAB" w:rsidRDefault="00957D43" w:rsidP="00A259C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957D43" w:rsidRDefault="00957D43" w:rsidP="00A259C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957D43" w:rsidRPr="00A92AAB" w:rsidRDefault="0035344E" w:rsidP="0035344E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>:  6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957D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1E80">
        <w:rPr>
          <w:rFonts w:ascii="Arial" w:hAnsi="Arial" w:cs="Arial"/>
          <w:b/>
          <w:bCs/>
          <w:sz w:val="20"/>
          <w:szCs w:val="20"/>
        </w:rPr>
        <w:t>MICROSOFT WORD / FIRST UNIT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r w:rsidR="0035344E">
        <w:rPr>
          <w:rFonts w:ascii="Arial" w:hAnsi="Arial" w:cs="Arial"/>
          <w:b/>
          <w:bCs/>
        </w:rPr>
        <w:t>Jairo Hurtado</w:t>
      </w:r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  <w:bCs/>
              </w:rPr>
              <w:t>OVERVIEW :</w:t>
            </w:r>
            <w:r w:rsidR="00FB638E">
              <w:rPr>
                <w:rFonts w:ascii="Arial" w:hAnsi="Arial" w:cs="Arial"/>
              </w:rPr>
              <w:t xml:space="preserve"> </w:t>
            </w:r>
            <w:r w:rsidR="00FB638E" w:rsidRPr="00FB638E">
              <w:rPr>
                <w:rFonts w:ascii="Arial" w:hAnsi="Arial" w:cs="Arial"/>
                <w:bCs/>
                <w:sz w:val="20"/>
                <w:szCs w:val="20"/>
              </w:rPr>
              <w:t>Before normal process students will continue with the typing exercises during this term</w:t>
            </w:r>
            <w:r w:rsidRPr="00FB63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C1E80">
              <w:rPr>
                <w:rFonts w:ascii="Arial" w:hAnsi="Arial" w:cs="Arial"/>
                <w:bCs/>
                <w:sz w:val="20"/>
                <w:szCs w:val="20"/>
              </w:rPr>
              <w:t>A word processor is a computer application that is used to produce easy to read, professional-looking documents such as letter, resumes and reports and  Microsoft Word is the word processor application in Microsoft office most used by the people, It is a reason because we need to learn very well all the tools that this software giv</w:t>
            </w:r>
            <w:r>
              <w:rPr>
                <w:rFonts w:ascii="Arial" w:hAnsi="Arial" w:cs="Arial"/>
                <w:bCs/>
                <w:sz w:val="20"/>
                <w:szCs w:val="20"/>
              </w:rPr>
              <w:t>e us.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/>
                <w:b/>
                <w:sz w:val="20"/>
                <w:szCs w:val="20"/>
              </w:rPr>
              <w:t>Standard 1 -</w:t>
            </w:r>
            <w:r w:rsidRPr="008C1E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C1E80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8C1E80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A259CC" w:rsidRPr="008C1E80" w:rsidRDefault="00A259CC" w:rsidP="00A259CC">
            <w:pPr>
              <w:numPr>
                <w:ilvl w:val="0"/>
                <w:numId w:val="1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Types with some facility,  demonstrating some memorization of keys. </w:t>
            </w:r>
            <w:r w:rsidRPr="008C1E80">
              <w:rPr>
                <w:rFonts w:ascii="Arial" w:hAnsi="Arial" w:cs="Arial"/>
                <w:b/>
                <w:bCs/>
                <w:sz w:val="20"/>
                <w:szCs w:val="20"/>
              </w:rPr>
              <w:t>20 words a minute with 80% accuracy</w:t>
            </w:r>
          </w:p>
          <w:p w:rsidR="00A259CC" w:rsidRPr="008C1E80" w:rsidRDefault="00A259CC" w:rsidP="00A25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259CC" w:rsidRPr="008C1E80" w:rsidRDefault="00A259CC" w:rsidP="00A259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E80">
              <w:rPr>
                <w:rFonts w:ascii="Arial" w:hAnsi="Arial"/>
                <w:b/>
                <w:sz w:val="20"/>
                <w:szCs w:val="20"/>
              </w:rPr>
              <w:t xml:space="preserve">Standard 2 - </w:t>
            </w:r>
            <w:r w:rsidRPr="008C1E80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knows the characteristics and uses of computer software program</w:t>
            </w:r>
          </w:p>
          <w:p w:rsidR="00A259CC" w:rsidRPr="008C1E80" w:rsidRDefault="00A259CC" w:rsidP="00A259CC">
            <w:pPr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Reviews features and utilities of a word processor (Word), PowerPoint and HyperStudio taught in elementary.</w:t>
            </w:r>
          </w:p>
          <w:p w:rsidR="00A259CC" w:rsidRPr="008C1E80" w:rsidRDefault="00A259CC" w:rsidP="00A259CC">
            <w:pPr>
              <w:rPr>
                <w:rFonts w:ascii="Arial" w:hAnsi="Arial"/>
                <w:sz w:val="20"/>
                <w:szCs w:val="20"/>
              </w:rPr>
            </w:pPr>
          </w:p>
          <w:p w:rsidR="00A259CC" w:rsidRPr="008C1E80" w:rsidRDefault="00A259CC" w:rsidP="00A259CC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8C1E80">
              <w:rPr>
                <w:rFonts w:ascii="Arial" w:hAnsi="Arial"/>
                <w:b/>
                <w:sz w:val="20"/>
                <w:szCs w:val="20"/>
              </w:rPr>
              <w:t xml:space="preserve">Standard 4 - </w:t>
            </w:r>
            <w:r w:rsidRPr="008C1E80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A259CC" w:rsidRPr="008C1E80" w:rsidRDefault="00A259CC" w:rsidP="00A259CC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A259CC" w:rsidRPr="008C1E80" w:rsidRDefault="00A259CC" w:rsidP="00A259CC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A259CC" w:rsidRPr="008C1E80" w:rsidRDefault="00A259CC" w:rsidP="00A259CC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A259CC" w:rsidRPr="008C1E80" w:rsidRDefault="00A259CC" w:rsidP="00A259CC">
            <w:pPr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r w:rsidR="005A2734">
              <w:rPr>
                <w:rFonts w:ascii="Arial" w:hAnsi="Arial" w:cs="Arial"/>
                <w:sz w:val="20"/>
                <w:szCs w:val="20"/>
              </w:rPr>
              <w:t>GI School</w:t>
            </w:r>
            <w:r w:rsidRPr="008C1E80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r w:rsidR="005A2734">
              <w:rPr>
                <w:rFonts w:ascii="Arial" w:hAnsi="Arial" w:cs="Arial"/>
                <w:sz w:val="20"/>
                <w:szCs w:val="20"/>
              </w:rPr>
              <w:t>GI School</w:t>
            </w:r>
            <w:r w:rsidRPr="008C1E80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A259CC" w:rsidRPr="008C1E80" w:rsidRDefault="00A259CC" w:rsidP="00A259CC">
            <w:pPr>
              <w:rPr>
                <w:rFonts w:ascii="Arial" w:hAnsi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A259CC" w:rsidRPr="008C1E80" w:rsidRDefault="00A259CC" w:rsidP="00A259CC">
            <w:pPr>
              <w:rPr>
                <w:rFonts w:ascii="Arial" w:hAnsi="Arial" w:cs="Arial"/>
                <w:sz w:val="20"/>
                <w:szCs w:val="20"/>
              </w:rPr>
            </w:pPr>
          </w:p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Life-long learning standards:</w:t>
            </w:r>
          </w:p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59CC" w:rsidRPr="008C1E80" w:rsidRDefault="00A259CC" w:rsidP="00A259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A259CC" w:rsidRPr="008C1E80" w:rsidRDefault="00A259CC" w:rsidP="00A259CC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A259CC" w:rsidRPr="008C1E80" w:rsidRDefault="00A259CC" w:rsidP="00A259CC">
            <w:pPr>
              <w:ind w:left="7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259CC" w:rsidRPr="008C1E80" w:rsidRDefault="00A259CC" w:rsidP="00A259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A259CC" w:rsidRPr="008C1E80" w:rsidRDefault="00A259CC" w:rsidP="00A259CC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A259CC" w:rsidRPr="008C1E80" w:rsidRDefault="00A259CC" w:rsidP="00A259CC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259CC" w:rsidRPr="008C1E80" w:rsidRDefault="00A259CC" w:rsidP="00A259C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32518B" w:rsidRDefault="00A259CC" w:rsidP="00A259CC">
            <w:pPr>
              <w:rPr>
                <w:rFonts w:ascii="Arial" w:hAnsi="Arial" w:cs="Arial"/>
                <w:sz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a Word Processor?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the history of the Word processor?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lastRenderedPageBreak/>
              <w:t>How create a new Word Document?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the insertion point?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word wrap?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does saving a document do?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does it mean when a red wavy line appears under a word in a document?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formatting?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a double spacing?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pagination?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What is header?</w:t>
            </w:r>
          </w:p>
          <w:p w:rsidR="00957D43" w:rsidRPr="00D83F69" w:rsidRDefault="00A259CC" w:rsidP="00A25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     </w:t>
            </w:r>
            <w:r w:rsidRPr="008C1E80">
              <w:rPr>
                <w:rFonts w:ascii="Arial" w:hAnsi="Arial" w:cs="Arial"/>
                <w:sz w:val="20"/>
                <w:szCs w:val="20"/>
              </w:rPr>
              <w:t>What is footer?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Microsoft Word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Edit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File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lastRenderedPageBreak/>
              <w:t>Menu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Status bar 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Saving a document</w:t>
            </w:r>
          </w:p>
          <w:p w:rsidR="00A259CC" w:rsidRPr="008C1E80" w:rsidRDefault="0035344E" w:rsidP="00A259CC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Overwrite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Title bar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Insertion point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Word wrap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Page Setup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Alignment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Style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Margin</w:t>
            </w:r>
          </w:p>
          <w:p w:rsidR="00A259CC" w:rsidRPr="008C1E80" w:rsidRDefault="00A259CC" w:rsidP="00A259C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Pagination</w:t>
            </w:r>
          </w:p>
          <w:p w:rsidR="00957D43" w:rsidRPr="00D83F69" w:rsidRDefault="00A259CC" w:rsidP="00A25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    </w:t>
            </w:r>
            <w:r w:rsidRPr="008C1E80">
              <w:rPr>
                <w:rFonts w:ascii="Arial" w:hAnsi="Arial" w:cs="Arial"/>
                <w:sz w:val="20"/>
                <w:szCs w:val="20"/>
              </w:rPr>
              <w:t>Selected Text</w:t>
            </w:r>
          </w:p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Exercises in class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 xml:space="preserve">Typing 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Practices in class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Game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Investigation</w:t>
            </w:r>
          </w:p>
          <w:p w:rsidR="00957D43" w:rsidRPr="00D83F69" w:rsidRDefault="00A259CC" w:rsidP="00A25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</w:t>
            </w: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Letter to friend in Saint Valentine’s Day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A259CC" w:rsidRPr="008C1E80" w:rsidRDefault="00A259CC" w:rsidP="00A259C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Exercises in class = declarative and procedural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Typing = procedural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Practices in class = declarative and procedural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Logical Game = </w:t>
            </w:r>
            <w:r w:rsidRPr="008C1E80">
              <w:rPr>
                <w:rFonts w:ascii="Arial" w:hAnsi="Arial" w:cs="Arial"/>
                <w:sz w:val="20"/>
                <w:szCs w:val="20"/>
              </w:rPr>
              <w:t>declarative and procedural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Investigation = </w:t>
            </w:r>
            <w:r w:rsidRPr="008C1E80">
              <w:rPr>
                <w:rFonts w:ascii="Arial" w:hAnsi="Arial" w:cs="Arial"/>
                <w:sz w:val="20"/>
                <w:szCs w:val="20"/>
              </w:rPr>
              <w:t xml:space="preserve">declarative </w:t>
            </w:r>
          </w:p>
          <w:p w:rsidR="00957D43" w:rsidRPr="00D83F69" w:rsidRDefault="00A259CC" w:rsidP="00A25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-  </w:t>
            </w:r>
            <w:r w:rsidRPr="008C1E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Letter to friend in Saint Valentine’s Day = </w:t>
            </w:r>
            <w:r w:rsidRPr="008C1E80">
              <w:rPr>
                <w:rFonts w:ascii="Arial" w:hAnsi="Arial" w:cs="Arial"/>
                <w:sz w:val="20"/>
                <w:szCs w:val="20"/>
              </w:rPr>
              <w:t>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A259CC" w:rsidRPr="008C1E80" w:rsidRDefault="00A259CC" w:rsidP="00A259CC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Software (Microsoft word)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Software (Typing tutor 7)</w:t>
            </w:r>
          </w:p>
          <w:p w:rsidR="00A259CC" w:rsidRPr="008C1E80" w:rsidRDefault="00A259CC" w:rsidP="00A259CC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1E80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A259CC" w:rsidP="00A25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</w:t>
            </w:r>
            <w:r w:rsidRPr="008C1E80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p w:rsidR="005A2734" w:rsidRDefault="005A2734" w:rsidP="005A27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5A2734" w:rsidRDefault="005A2734" w:rsidP="005A2734">
      <w:pPr>
        <w:rPr>
          <w:rFonts w:ascii="Arial" w:hAnsi="Arial" w:cs="Arial"/>
          <w:b/>
        </w:rPr>
      </w:pPr>
    </w:p>
    <w:p w:rsidR="005A2734" w:rsidRPr="00E50A5C" w:rsidRDefault="005A2734" w:rsidP="005A2734">
      <w:pPr>
        <w:rPr>
          <w:rFonts w:ascii="Arial" w:hAnsi="Arial" w:cs="Arial"/>
          <w:b/>
        </w:rPr>
      </w:pPr>
      <w:r w:rsidRPr="00E50A5C">
        <w:rPr>
          <w:rFonts w:ascii="Arial" w:hAnsi="Arial" w:cs="Arial"/>
          <w:b/>
        </w:rPr>
        <w:t>REFLECTIONS</w:t>
      </w:r>
    </w:p>
    <w:tbl>
      <w:tblPr>
        <w:tblW w:w="10515" w:type="dxa"/>
        <w:tblInd w:w="-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25"/>
        <w:gridCol w:w="2790"/>
      </w:tblGrid>
      <w:tr w:rsidR="005A2734" w:rsidRPr="00E50A5C" w:rsidTr="00F9426B">
        <w:tc>
          <w:tcPr>
            <w:tcW w:w="7725" w:type="dxa"/>
            <w:shd w:val="clear" w:color="auto" w:fill="D9D9D9"/>
            <w:vAlign w:val="center"/>
          </w:tcPr>
          <w:p w:rsidR="005A2734" w:rsidRPr="00E50A5C" w:rsidRDefault="005A2734" w:rsidP="00F942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50A5C">
              <w:rPr>
                <w:rFonts w:ascii="Arial" w:hAnsi="Arial" w:cs="Arial"/>
                <w:b/>
                <w:sz w:val="22"/>
                <w:szCs w:val="22"/>
                <w:lang w:val="es-CO"/>
              </w:rPr>
              <w:t>CURRICULUM GUIDE THEMES</w:t>
            </w:r>
          </w:p>
        </w:tc>
        <w:tc>
          <w:tcPr>
            <w:tcW w:w="2790" w:type="dxa"/>
            <w:shd w:val="clear" w:color="auto" w:fill="D9D9D9"/>
            <w:vAlign w:val="center"/>
          </w:tcPr>
          <w:p w:rsidR="005A2734" w:rsidRPr="00E50A5C" w:rsidRDefault="005A2734" w:rsidP="00F942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50A5C">
              <w:rPr>
                <w:rFonts w:ascii="Arial" w:hAnsi="Arial" w:cs="Arial"/>
                <w:b/>
                <w:sz w:val="22"/>
                <w:szCs w:val="22"/>
                <w:lang w:val="es-CO"/>
              </w:rPr>
              <w:t>PERCENTAGE</w:t>
            </w:r>
          </w:p>
          <w:p w:rsidR="005A2734" w:rsidRPr="00E50A5C" w:rsidRDefault="005A2734" w:rsidP="00F9426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E50A5C">
              <w:rPr>
                <w:rFonts w:ascii="Arial" w:hAnsi="Arial" w:cs="Arial"/>
                <w:b/>
                <w:sz w:val="22"/>
                <w:szCs w:val="22"/>
                <w:lang w:val="es-CO"/>
              </w:rPr>
              <w:t>COVERED</w:t>
            </w:r>
          </w:p>
        </w:tc>
      </w:tr>
      <w:tr w:rsidR="005A2734" w:rsidRPr="00E50A5C" w:rsidTr="00F9426B">
        <w:tc>
          <w:tcPr>
            <w:tcW w:w="7725" w:type="dxa"/>
          </w:tcPr>
          <w:p w:rsidR="005A2734" w:rsidRPr="00E50A5C" w:rsidRDefault="005A2734" w:rsidP="00F942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5A2734" w:rsidRPr="00E50A5C" w:rsidRDefault="005A2734" w:rsidP="00F9426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A2734" w:rsidRPr="00E50A5C" w:rsidTr="00F9426B">
        <w:tc>
          <w:tcPr>
            <w:tcW w:w="7725" w:type="dxa"/>
          </w:tcPr>
          <w:p w:rsidR="005A2734" w:rsidRPr="005A2734" w:rsidRDefault="005A2734" w:rsidP="00102395">
            <w:pPr>
              <w:pStyle w:val="Prrafodelista"/>
              <w:ind w:left="64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5A2734" w:rsidRPr="00E50A5C" w:rsidRDefault="005A2734" w:rsidP="00F9426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5A2734" w:rsidRPr="00E50A5C" w:rsidTr="00F9426B">
        <w:tc>
          <w:tcPr>
            <w:tcW w:w="7725" w:type="dxa"/>
          </w:tcPr>
          <w:p w:rsidR="005A2734" w:rsidRPr="00E50A5C" w:rsidRDefault="005A2734" w:rsidP="00F9426B">
            <w:pPr>
              <w:ind w:right="9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:rsidR="005A2734" w:rsidRPr="00E50A5C" w:rsidRDefault="005A2734" w:rsidP="00F9426B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:rsidR="005A2734" w:rsidRDefault="005A2734" w:rsidP="00957D43">
      <w:pPr>
        <w:rPr>
          <w:rFonts w:ascii="Arial" w:hAnsi="Arial" w:cs="Arial"/>
        </w:rPr>
      </w:pPr>
    </w:p>
    <w:sectPr w:rsidR="005A2734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787782"/>
    <w:multiLevelType w:val="hybridMultilevel"/>
    <w:tmpl w:val="0A164B28"/>
    <w:lvl w:ilvl="0" w:tplc="32487BF6">
      <w:numFmt w:val="bullet"/>
      <w:lvlText w:val="-"/>
      <w:lvlJc w:val="left"/>
      <w:pPr>
        <w:ind w:left="1562" w:hanging="360"/>
      </w:pPr>
      <w:rPr>
        <w:rFonts w:ascii="Arial" w:eastAsia="SimSu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>
    <w:nsid w:val="14483882"/>
    <w:multiLevelType w:val="hybridMultilevel"/>
    <w:tmpl w:val="DE7E2D84"/>
    <w:lvl w:ilvl="0" w:tplc="74846D42">
      <w:numFmt w:val="bullet"/>
      <w:lvlText w:val="-"/>
      <w:lvlJc w:val="left"/>
      <w:pPr>
        <w:tabs>
          <w:tab w:val="num" w:pos="687"/>
        </w:tabs>
        <w:ind w:left="687" w:hanging="360"/>
      </w:pPr>
      <w:rPr>
        <w:rFonts w:ascii="Arial" w:eastAsia="SimSun" w:hAnsi="Arial" w:cs="Arial" w:hint="default"/>
        <w:b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07"/>
        </w:tabs>
        <w:ind w:left="14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27"/>
        </w:tabs>
        <w:ind w:left="21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</w:abstractNum>
  <w:abstractNum w:abstractNumId="3">
    <w:nsid w:val="16C12A3D"/>
    <w:multiLevelType w:val="hybridMultilevel"/>
    <w:tmpl w:val="135C1356"/>
    <w:lvl w:ilvl="0" w:tplc="32487BF6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4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F2856"/>
    <w:multiLevelType w:val="hybridMultilevel"/>
    <w:tmpl w:val="25884B66"/>
    <w:lvl w:ilvl="0" w:tplc="32487BF6">
      <w:numFmt w:val="bullet"/>
      <w:lvlText w:val="-"/>
      <w:lvlJc w:val="left"/>
      <w:pPr>
        <w:ind w:left="172" w:hanging="360"/>
      </w:pPr>
      <w:rPr>
        <w:rFonts w:ascii="Arial" w:eastAsia="SimSu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7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8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9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10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6E7079"/>
    <w:multiLevelType w:val="hybridMultilevel"/>
    <w:tmpl w:val="4530BBB4"/>
    <w:lvl w:ilvl="0" w:tplc="32487BF6">
      <w:numFmt w:val="bullet"/>
      <w:lvlText w:val="-"/>
      <w:lvlJc w:val="left"/>
      <w:pPr>
        <w:ind w:left="1524" w:hanging="360"/>
      </w:pPr>
      <w:rPr>
        <w:rFonts w:ascii="Arial" w:eastAsia="SimSu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102395"/>
    <w:rsid w:val="0035344E"/>
    <w:rsid w:val="005A2734"/>
    <w:rsid w:val="007911DF"/>
    <w:rsid w:val="00957D43"/>
    <w:rsid w:val="00A259CC"/>
    <w:rsid w:val="00BE0BE8"/>
    <w:rsid w:val="00C60014"/>
    <w:rsid w:val="00C92EBE"/>
    <w:rsid w:val="00C96F9C"/>
    <w:rsid w:val="00E50A5C"/>
    <w:rsid w:val="00FB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Encabezado">
    <w:name w:val="header"/>
    <w:basedOn w:val="Normal"/>
    <w:link w:val="EncabezadoC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34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344E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5A2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GIMNASIO INGLES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CURRICULO</cp:lastModifiedBy>
  <cp:revision>5</cp:revision>
  <dcterms:created xsi:type="dcterms:W3CDTF">2010-08-17T01:49:00Z</dcterms:created>
  <dcterms:modified xsi:type="dcterms:W3CDTF">2011-08-31T13:57:00Z</dcterms:modified>
</cp:coreProperties>
</file>