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7088"/>
        <w:gridCol w:w="1134"/>
      </w:tblGrid>
      <w:tr w:rsidR="00745FE5" w:rsidRPr="00745FE5">
        <w:trPr>
          <w:trHeight w:val="268"/>
        </w:trPr>
        <w:tc>
          <w:tcPr>
            <w:tcW w:w="1276" w:type="dxa"/>
            <w:vMerge w:val="restart"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>
              <w:rPr>
                <w:rFonts w:ascii="Calibri" w:eastAsia="Calibri" w:hAnsi="Calibri" w:cs="Times New Roman"/>
                <w:noProof/>
                <w:lang w:eastAsia="es-CO"/>
              </w:rPr>
              <w:drawing>
                <wp:inline distT="0" distB="0" distL="0" distR="0">
                  <wp:extent cx="581660" cy="617220"/>
                  <wp:effectExtent l="0" t="0" r="8890" b="0"/>
                  <wp:docPr id="2" name="Imagen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Rounded MT Bold" w:eastAsia="Calibri" w:hAnsi="Arial Rounded MT Bold" w:cs="Times New Roman"/>
                <w:sz w:val="16"/>
                <w:szCs w:val="16"/>
                <w:lang w:val="en-US"/>
              </w:rPr>
            </w:pPr>
            <w:r w:rsidRPr="00745FE5">
              <w:rPr>
                <w:rFonts w:ascii="Arial Rounded MT Bold" w:eastAsia="Calibri" w:hAnsi="Arial Rounded MT Bold" w:cs="Times New Roman"/>
                <w:sz w:val="24"/>
                <w:szCs w:val="16"/>
                <w:lang w:val="en-US"/>
              </w:rPr>
              <w:t>GI SCHOOL</w:t>
            </w:r>
          </w:p>
        </w:tc>
        <w:tc>
          <w:tcPr>
            <w:tcW w:w="1134" w:type="dxa"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745FE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SGC-GI- F77</w:t>
            </w:r>
          </w:p>
        </w:tc>
      </w:tr>
      <w:tr w:rsidR="00745FE5" w:rsidRPr="00745FE5">
        <w:trPr>
          <w:trHeight w:val="263"/>
        </w:trPr>
        <w:tc>
          <w:tcPr>
            <w:tcW w:w="1276" w:type="dxa"/>
            <w:vMerge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val="en-US" w:eastAsia="es-ES"/>
              </w:rPr>
            </w:pPr>
          </w:p>
        </w:tc>
        <w:tc>
          <w:tcPr>
            <w:tcW w:w="7088" w:type="dxa"/>
            <w:vMerge w:val="restart"/>
            <w:vAlign w:val="center"/>
          </w:tcPr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sz w:val="24"/>
                <w:szCs w:val="28"/>
                <w:lang w:eastAsia="es-ES"/>
              </w:rPr>
            </w:pPr>
            <w:r w:rsidRPr="00745FE5">
              <w:rPr>
                <w:rFonts w:ascii="Arial Rounded MT Bold" w:eastAsia="Times New Roman" w:hAnsi="Arial Rounded MT Bold" w:cs="Times New Roman"/>
                <w:szCs w:val="28"/>
                <w:lang w:eastAsia="es-ES"/>
              </w:rPr>
              <w:t>UNIT PLAN</w:t>
            </w:r>
          </w:p>
          <w:p w:rsidR="00745FE5" w:rsidRPr="00745FE5" w:rsidRDefault="00225C5A" w:rsidP="00745FE5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sz w:val="18"/>
                <w:szCs w:val="18"/>
                <w:lang w:val="en-US" w:eastAsia="es-ES"/>
              </w:rPr>
            </w:pPr>
            <w:r>
              <w:rPr>
                <w:rFonts w:ascii="Arial Rounded MT Bold" w:eastAsia="Times New Roman" w:hAnsi="Arial Rounded MT Bold" w:cs="Times New Roman"/>
                <w:sz w:val="20"/>
                <w:szCs w:val="18"/>
                <w:lang w:val="en-US" w:eastAsia="es-ES"/>
              </w:rPr>
              <w:t>2011 - 201</w:t>
            </w:r>
            <w:bookmarkStart w:id="0" w:name="_GoBack"/>
            <w:bookmarkEnd w:id="0"/>
            <w:r w:rsidR="00745FE5" w:rsidRPr="00745FE5">
              <w:rPr>
                <w:rFonts w:ascii="Arial Rounded MT Bold" w:eastAsia="Times New Roman" w:hAnsi="Arial Rounded MT Bold" w:cs="Times New Roman"/>
                <w:sz w:val="20"/>
                <w:szCs w:val="18"/>
                <w:lang w:val="en-US" w:eastAsia="es-ES"/>
              </w:rPr>
              <w:t>2</w:t>
            </w:r>
          </w:p>
        </w:tc>
        <w:tc>
          <w:tcPr>
            <w:tcW w:w="1134" w:type="dxa"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745FE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v. 03</w:t>
            </w:r>
          </w:p>
        </w:tc>
      </w:tr>
      <w:tr w:rsidR="00745FE5" w:rsidRPr="00745FE5">
        <w:trPr>
          <w:trHeight w:val="262"/>
        </w:trPr>
        <w:tc>
          <w:tcPr>
            <w:tcW w:w="1276" w:type="dxa"/>
            <w:vMerge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noProof/>
                <w:sz w:val="16"/>
                <w:szCs w:val="16"/>
                <w:lang w:val="en-US" w:eastAsia="es-ES"/>
              </w:rPr>
            </w:pPr>
          </w:p>
        </w:tc>
        <w:tc>
          <w:tcPr>
            <w:tcW w:w="7088" w:type="dxa"/>
            <w:vMerge/>
            <w:vAlign w:val="center"/>
          </w:tcPr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sz w:val="28"/>
                <w:szCs w:val="28"/>
                <w:lang w:eastAsia="es-ES"/>
              </w:rPr>
            </w:pPr>
          </w:p>
        </w:tc>
        <w:tc>
          <w:tcPr>
            <w:tcW w:w="1134" w:type="dxa"/>
            <w:vAlign w:val="center"/>
          </w:tcPr>
          <w:p w:rsidR="00745FE5" w:rsidRPr="00745FE5" w:rsidRDefault="00745FE5" w:rsidP="00745FE5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sz w:val="16"/>
                <w:szCs w:val="16"/>
                <w:lang w:val="en-US"/>
              </w:rPr>
            </w:pPr>
            <w:r w:rsidRPr="00745FE5">
              <w:rPr>
                <w:rFonts w:ascii="Calibri" w:eastAsia="Calibri" w:hAnsi="Calibri" w:cs="Times New Roman"/>
                <w:sz w:val="16"/>
                <w:szCs w:val="16"/>
                <w:lang w:val="en-US"/>
              </w:rPr>
              <w:t>August 2010</w:t>
            </w:r>
          </w:p>
        </w:tc>
      </w:tr>
    </w:tbl>
    <w:p w:rsidR="00745FE5" w:rsidRPr="00745FE5" w:rsidRDefault="00745FE5" w:rsidP="00745FE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</w:p>
    <w:p w:rsidR="00745FE5" w:rsidRPr="00745FE5" w:rsidRDefault="00745FE5" w:rsidP="00745FE5">
      <w:pPr>
        <w:pBdr>
          <w:between w:val="dotted" w:sz="4" w:space="1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 w:rsidRPr="00745FE5">
        <w:rPr>
          <w:rFonts w:ascii="Arial" w:eastAsia="Times New Roman" w:hAnsi="Arial" w:cs="Arial"/>
          <w:b/>
          <w:sz w:val="24"/>
          <w:szCs w:val="24"/>
          <w:lang w:val="en-US" w:eastAsia="es-ES"/>
        </w:rPr>
        <w:t>Subject (s):</w:t>
      </w:r>
      <w:r w:rsidR="005D3D41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   Math</w:t>
      </w:r>
      <w:r w:rsidRPr="00745FE5">
        <w:rPr>
          <w:rFonts w:ascii="Arial" w:eastAsia="Times New Roman" w:hAnsi="Arial" w:cs="Arial"/>
          <w:b/>
          <w:sz w:val="24"/>
          <w:szCs w:val="24"/>
          <w:lang w:val="en-US" w:eastAsia="es-ES"/>
        </w:rPr>
        <w:t xml:space="preserve">                                 Grade</w:t>
      </w:r>
      <w:r w:rsidR="005D3D41">
        <w:rPr>
          <w:rFonts w:ascii="Arial" w:eastAsia="Times New Roman" w:hAnsi="Arial" w:cs="Arial"/>
          <w:b/>
          <w:sz w:val="24"/>
          <w:szCs w:val="24"/>
          <w:lang w:val="en-US" w:eastAsia="es-ES"/>
        </w:rPr>
        <w:t>:     1            Term: 4</w:t>
      </w:r>
    </w:p>
    <w:p w:rsidR="00745FE5" w:rsidRPr="00745FE5" w:rsidRDefault="005D3D41" w:rsidP="00745FE5">
      <w:pPr>
        <w:pBdr>
          <w:between w:val="dotted" w:sz="4" w:space="1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n-US" w:eastAsia="es-ES"/>
        </w:rPr>
        <w:t>School Year 2011 - 2012</w:t>
      </w:r>
    </w:p>
    <w:p w:rsidR="00745FE5" w:rsidRPr="00745FE5" w:rsidRDefault="005D3D41" w:rsidP="00745FE5">
      <w:pPr>
        <w:pBdr>
          <w:between w:val="dotted" w:sz="4" w:space="1" w:color="auto"/>
        </w:pBd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Name / Theme or Unit: Unit 8 – Mental Arithmetic, Money, and </w:t>
      </w:r>
      <w:r w:rsidR="00A40E61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Fractions Unit</w:t>
      </w:r>
      <w:r w:rsidR="00C30830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 9 – Place Value and Fractions</w:t>
      </w:r>
      <w:r w:rsidR="00A40E61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 Unit 10 Year-End </w:t>
      </w:r>
      <w:proofErr w:type="gramStart"/>
      <w:r w:rsidR="00A40E61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Review</w:t>
      </w:r>
      <w:proofErr w:type="gramEnd"/>
      <w:r w:rsidR="00A40E61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 and Assessment</w:t>
      </w:r>
    </w:p>
    <w:p w:rsidR="00745FE5" w:rsidRPr="00745FE5" w:rsidRDefault="00745FE5" w:rsidP="00745FE5">
      <w:pPr>
        <w:pBdr>
          <w:between w:val="dotted" w:sz="4" w:space="1" w:color="auto"/>
        </w:pBd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</w:pPr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Time Frame: 2 Months</w:t>
      </w:r>
    </w:p>
    <w:p w:rsidR="00745FE5" w:rsidRPr="00745FE5" w:rsidRDefault="00745FE5" w:rsidP="00745FE5">
      <w:pPr>
        <w:pBdr>
          <w:between w:val="dotted" w:sz="4" w:space="1" w:color="auto"/>
        </w:pBd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</w:pPr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Submitted by: Carol</w:t>
      </w:r>
      <w:r w:rsidR="00C30830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 V. </w:t>
      </w:r>
      <w:proofErr w:type="spellStart"/>
      <w:r w:rsidR="00C30830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Ame</w:t>
      </w:r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zquita</w:t>
      </w:r>
      <w:proofErr w:type="spellEnd"/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 – </w:t>
      </w:r>
      <w:proofErr w:type="spellStart"/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Maricela</w:t>
      </w:r>
      <w:proofErr w:type="spellEnd"/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 xml:space="preserve"> </w:t>
      </w:r>
      <w:proofErr w:type="spellStart"/>
      <w:r w:rsidRPr="00745FE5"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  <w:t>Recendez</w:t>
      </w:r>
      <w:proofErr w:type="spellEnd"/>
    </w:p>
    <w:p w:rsidR="00745FE5" w:rsidRPr="00745FE5" w:rsidRDefault="00745FE5" w:rsidP="00745FE5">
      <w:pPr>
        <w:pBdr>
          <w:between w:val="dotted" w:sz="4" w:space="1" w:color="auto"/>
        </w:pBd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 w:eastAsia="es-ES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745FE5" w:rsidRPr="00225C5A">
        <w:trPr>
          <w:trHeight w:val="571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C30830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OVERVIEW: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 </w:t>
            </w:r>
            <w:r w:rsidR="00CE5FC8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 U</w:t>
            </w:r>
            <w:r w:rsidRPr="00ED4357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>nits</w:t>
            </w:r>
            <w:r w:rsidR="00A40E61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 </w:t>
            </w:r>
            <w:r w:rsidR="00CE5FC8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8 and 9 </w:t>
            </w:r>
            <w:r w:rsidR="00A40E61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review money and place value concepts </w:t>
            </w:r>
            <w:r w:rsidR="00CE5FC8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and take them another step forward. Dollars are added to existing collections of coins; place value adds 100s. Also the concept of fractions begins formally to be introduced. Unit 10 </w:t>
            </w:r>
            <w:r w:rsidR="000707C3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>will review the concepts of measurements, time, and children will review standard procedures used to make sense of collections of data.</w:t>
            </w:r>
          </w:p>
          <w:p w:rsidR="00745FE5" w:rsidRPr="00745FE5" w:rsidRDefault="00C30830" w:rsidP="000707C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proofErr w:type="gramStart"/>
            <w:r w:rsidRPr="00ED4357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>We</w:t>
            </w:r>
            <w:r w:rsidR="000707C3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’ll </w:t>
            </w:r>
            <w:r w:rsidRPr="00ED4357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 reinforce</w:t>
            </w:r>
            <w:proofErr w:type="gramEnd"/>
            <w:r w:rsidR="000707C3">
              <w:rPr>
                <w:rFonts w:ascii="Arial" w:eastAsia="Times New Roman" w:hAnsi="Arial" w:cs="Arial"/>
                <w:bCs/>
                <w:sz w:val="24"/>
                <w:szCs w:val="24"/>
                <w:lang w:val="en-US" w:eastAsia="es-ES"/>
              </w:rPr>
              <w:t xml:space="preserve"> other concepts to prepare children for the end-year test.</w:t>
            </w:r>
          </w:p>
        </w:tc>
      </w:tr>
      <w:tr w:rsidR="00745FE5" w:rsidRPr="00745FE5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szCs w:val="24"/>
                <w:lang w:val="en-US" w:eastAsia="es-ES"/>
              </w:rPr>
              <w:t>STAGE 1 – IDENTIFY DESIRED RESULTS</w:t>
            </w:r>
          </w:p>
        </w:tc>
      </w:tr>
      <w:tr w:rsidR="00745FE5" w:rsidRPr="00225C5A">
        <w:trPr>
          <w:trHeight w:val="1096"/>
        </w:trPr>
        <w:tc>
          <w:tcPr>
            <w:tcW w:w="9606" w:type="dxa"/>
            <w:gridSpan w:val="2"/>
            <w:vAlign w:val="center"/>
          </w:tcPr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Standard 1 – Uses a variety of strategies in the problem solving process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1.1.3 Build new mathematical knowledge through problem solving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1.1.5 Understand that different strategies can be used to solve mathematics problems.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Standard 2 – Understands and applies basic and advanced properties of the concepts of numbers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1. Equivalent names for numbers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2. Fractions as equal parts of a whole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3. Decimal notation for money and parts of a dollar</w:t>
            </w:r>
          </w:p>
          <w:p w:rsidR="00C30830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4. Fraction concepts: halves, thirds, fourths</w:t>
            </w:r>
          </w:p>
          <w:p w:rsidR="00727DA1" w:rsidRPr="00727DA1" w:rsidRDefault="00727DA1" w:rsidP="00727DA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1.2.8 Compare and order numbers to 3-digits and money </w:t>
            </w:r>
            <w:r w:rsidRPr="00727DA1">
              <w:rPr>
                <w:rFonts w:ascii="Arial" w:hAnsi="Arial" w:cs="Arial"/>
                <w:sz w:val="24"/>
                <w:szCs w:val="24"/>
                <w:lang w:val="en-US"/>
              </w:rPr>
              <w:t>using interrupted counts by Is,</w:t>
            </w:r>
          </w:p>
          <w:p w:rsidR="00727DA1" w:rsidRPr="00727DA1" w:rsidRDefault="00727DA1" w:rsidP="00727D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 xml:space="preserve">2s, 5s, l0s 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1.2.9 Understands and applies</w:t>
            </w:r>
          </w:p>
          <w:p w:rsidR="00727DA1" w:rsidRPr="009875DC" w:rsidRDefault="009875DC" w:rsidP="009875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the following concepts: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Money and Base-10 blocks 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for place value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Patterns on the number grid 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for place value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Ones, Tens, hundreds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Fractions as equal parts of 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wholes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Fractional parts of whole 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objects and sets of objects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Not</w:t>
            </w:r>
            <w:r w:rsidR="00FF74C3">
              <w:rPr>
                <w:rFonts w:ascii="Arial" w:hAnsi="Arial" w:cs="Arial"/>
                <w:sz w:val="24"/>
                <w:szCs w:val="24"/>
                <w:lang w:val="en-US"/>
              </w:rPr>
              <w:t xml:space="preserve">ation for writing fractions: 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numerator and denominator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Equivalent fractions</w:t>
            </w:r>
          </w:p>
          <w:p w:rsidR="009875DC" w:rsidRPr="009875DC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875DC">
              <w:rPr>
                <w:rFonts w:ascii="Symbol" w:hAnsi="Symbol" w:cs="Symbol"/>
                <w:sz w:val="24"/>
                <w:szCs w:val="24"/>
              </w:rPr>
              <w:t></w:t>
            </w:r>
            <w:r w:rsidRPr="009875DC">
              <w:rPr>
                <w:rFonts w:ascii="Symbol" w:hAnsi="Symbol" w:cs="Symbol"/>
                <w:sz w:val="24"/>
                <w:szCs w:val="24"/>
              </w:rPr>
              <w:t></w:t>
            </w:r>
            <w:r w:rsidR="00FF74C3">
              <w:rPr>
                <w:rFonts w:ascii="Arial" w:hAnsi="Arial" w:cs="Arial"/>
                <w:sz w:val="24"/>
                <w:szCs w:val="24"/>
                <w:lang w:val="en-US"/>
              </w:rPr>
              <w:t xml:space="preserve">Decimal notation for money </w:t>
            </w:r>
            <w:r w:rsidRPr="009875DC">
              <w:rPr>
                <w:rFonts w:ascii="Arial" w:hAnsi="Arial" w:cs="Arial"/>
                <w:sz w:val="24"/>
                <w:szCs w:val="24"/>
                <w:lang w:val="en-US"/>
              </w:rPr>
              <w:t>and parts of a dollar</w:t>
            </w:r>
          </w:p>
          <w:p w:rsidR="009875DC" w:rsidRPr="00FF74C3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74C3">
              <w:rPr>
                <w:rFonts w:ascii="Symbol" w:hAnsi="Symbol" w:cs="Symbol"/>
                <w:sz w:val="24"/>
                <w:szCs w:val="24"/>
              </w:rPr>
              <w:t></w:t>
            </w:r>
            <w:r w:rsidRPr="00FF74C3">
              <w:rPr>
                <w:rFonts w:ascii="Symbol" w:hAnsi="Symbol" w:cs="Symbol"/>
                <w:sz w:val="24"/>
                <w:szCs w:val="24"/>
              </w:rPr>
              <w:t></w:t>
            </w:r>
            <w:r w:rsidR="00FF74C3" w:rsidRPr="00FF74C3">
              <w:rPr>
                <w:rFonts w:ascii="Arial" w:hAnsi="Arial" w:cs="Arial"/>
                <w:sz w:val="24"/>
                <w:szCs w:val="24"/>
                <w:lang w:val="en-US"/>
              </w:rPr>
              <w:t xml:space="preserve">Money and Base-10 block </w:t>
            </w:r>
            <w:r w:rsidRPr="00FF74C3">
              <w:rPr>
                <w:rFonts w:ascii="Arial" w:hAnsi="Arial" w:cs="Arial"/>
                <w:sz w:val="24"/>
                <w:szCs w:val="24"/>
                <w:lang w:val="en-US"/>
              </w:rPr>
              <w:t>exchanges</w:t>
            </w:r>
          </w:p>
          <w:p w:rsidR="009875DC" w:rsidRPr="00FF74C3" w:rsidRDefault="009875DC" w:rsidP="009875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74C3">
              <w:rPr>
                <w:rFonts w:ascii="Symbol" w:hAnsi="Symbol" w:cs="Symbol"/>
                <w:sz w:val="24"/>
                <w:szCs w:val="24"/>
              </w:rPr>
              <w:t></w:t>
            </w:r>
            <w:r w:rsidRPr="00FF74C3">
              <w:rPr>
                <w:rFonts w:ascii="Symbol" w:hAnsi="Symbol" w:cs="Symbol"/>
                <w:sz w:val="24"/>
                <w:szCs w:val="24"/>
              </w:rPr>
              <w:t></w:t>
            </w:r>
            <w:r w:rsidRPr="00FF74C3">
              <w:rPr>
                <w:rFonts w:ascii="Arial" w:hAnsi="Arial" w:cs="Arial"/>
                <w:sz w:val="24"/>
                <w:szCs w:val="24"/>
                <w:lang w:val="en-US"/>
              </w:rPr>
              <w:t>Fraction concepts: halve</w:t>
            </w:r>
            <w:r w:rsidR="00FF74C3" w:rsidRPr="00FF74C3">
              <w:rPr>
                <w:rFonts w:ascii="Arial" w:hAnsi="Arial" w:cs="Arial"/>
                <w:sz w:val="24"/>
                <w:szCs w:val="24"/>
                <w:lang w:val="en-US"/>
              </w:rPr>
              <w:t xml:space="preserve">s, </w:t>
            </w:r>
            <w:r w:rsidRPr="00FF74C3">
              <w:rPr>
                <w:rFonts w:ascii="Arial" w:hAnsi="Arial" w:cs="Arial"/>
                <w:sz w:val="24"/>
                <w:szCs w:val="24"/>
                <w:lang w:val="en-US"/>
              </w:rPr>
              <w:t>thirds, fourths</w:t>
            </w:r>
          </w:p>
          <w:p w:rsidR="00727DA1" w:rsidRPr="00FF74C3" w:rsidRDefault="009875DC" w:rsidP="00FF7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F74C3">
              <w:rPr>
                <w:rFonts w:ascii="Symbol" w:hAnsi="Symbol" w:cs="Symbol"/>
                <w:sz w:val="24"/>
                <w:szCs w:val="24"/>
              </w:rPr>
              <w:t></w:t>
            </w:r>
            <w:r w:rsidRPr="00FF74C3">
              <w:rPr>
                <w:rFonts w:ascii="Symbol" w:hAnsi="Symbol" w:cs="Symbol"/>
                <w:sz w:val="24"/>
                <w:szCs w:val="24"/>
              </w:rPr>
              <w:t></w:t>
            </w:r>
            <w:r w:rsidR="00FF74C3" w:rsidRPr="00FF74C3">
              <w:rPr>
                <w:rFonts w:ascii="Arial" w:hAnsi="Arial" w:cs="Arial"/>
                <w:sz w:val="24"/>
                <w:szCs w:val="24"/>
                <w:lang w:val="en-US"/>
              </w:rPr>
              <w:t>Fraction notation for unit fractions: label fractional parts of geometric figures and pattern blocks</w:t>
            </w:r>
          </w:p>
          <w:p w:rsidR="00FF74C3" w:rsidRPr="00ED4357" w:rsidRDefault="00FF74C3" w:rsidP="00FF7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Standard 3 – Uses basic and advanced procedures while performing the processes of computation</w:t>
            </w:r>
          </w:p>
          <w:p w:rsidR="00FF74C3" w:rsidRPr="00FF74C3" w:rsidRDefault="00FF74C3" w:rsidP="00FF7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4C3">
              <w:rPr>
                <w:rFonts w:ascii="Arial" w:hAnsi="Arial" w:cs="Arial"/>
                <w:sz w:val="18"/>
                <w:szCs w:val="18"/>
                <w:lang w:val="en-US"/>
              </w:rPr>
              <w:t>1.3.12 Add and subtract coin</w:t>
            </w:r>
          </w:p>
          <w:p w:rsidR="00FF74C3" w:rsidRPr="00FF74C3" w:rsidRDefault="00FF74C3" w:rsidP="00FF7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4C3">
              <w:rPr>
                <w:rFonts w:ascii="Arial" w:hAnsi="Arial" w:cs="Arial"/>
                <w:sz w:val="18"/>
                <w:szCs w:val="18"/>
                <w:lang w:val="en-US"/>
              </w:rPr>
              <w:t>amounts</w:t>
            </w:r>
          </w:p>
          <w:p w:rsidR="00FF74C3" w:rsidRPr="00FF74C3" w:rsidRDefault="00FF74C3" w:rsidP="00FF74C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FF74C3">
              <w:rPr>
                <w:rFonts w:ascii="Arial" w:hAnsi="Arial" w:cs="Arial"/>
                <w:sz w:val="18"/>
                <w:szCs w:val="18"/>
                <w:lang w:val="en-US"/>
              </w:rPr>
              <w:t>1.3.13 Use tools to solve</w:t>
            </w:r>
          </w:p>
          <w:p w:rsidR="00FF74C3" w:rsidRPr="00542E91" w:rsidRDefault="00FF74C3" w:rsidP="00FF74C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42E91">
              <w:rPr>
                <w:rFonts w:ascii="Arial" w:hAnsi="Arial" w:cs="Arial"/>
                <w:sz w:val="18"/>
                <w:szCs w:val="18"/>
                <w:lang w:val="en-US"/>
              </w:rPr>
              <w:t>addition/subtraction problems:</w:t>
            </w:r>
          </w:p>
          <w:p w:rsidR="00C30830" w:rsidRPr="00ED4357" w:rsidRDefault="00C30830" w:rsidP="00FF74C3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Standard 4 – Understands and applies basic and advanced properties of the concepts of measurement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1.4.1 Using tools to measure length, capacity, and weight; </w:t>
            </w: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using docks, calendars,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timelines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, thermometers, and </w:t>
            </w: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ordinal numbers.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1.4.2 Measure children: height, weight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1.4.4 Order objects using estimated and measured weight </w:t>
            </w: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using a spring scale, bath scale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1.4.5 Order objects using estimated and measured length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1.4.8 Telling time to five minutes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(telling time to the minute)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1.4.9 Notate time: 1:00 p.m.; 1:20 p.m.; 11:25 a.m., etc.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1.4.12 Count mixed collections of coins and dollars; make </w:t>
            </w: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purchases; count change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1.4.13 Understands and applies</w:t>
            </w:r>
          </w:p>
          <w:p w:rsidR="0018232E" w:rsidRPr="0018232E" w:rsidRDefault="0018232E" w:rsidP="001823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following concepts:</w:t>
            </w:r>
          </w:p>
          <w:p w:rsidR="00C30830" w:rsidRPr="00ED4357" w:rsidRDefault="0018232E" w:rsidP="001823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18232E">
              <w:rPr>
                <w:rFonts w:ascii="Symbol" w:hAnsi="Symbol" w:cs="Symbol"/>
                <w:sz w:val="24"/>
                <w:szCs w:val="24"/>
              </w:rPr>
              <w:t></w:t>
            </w:r>
            <w:r w:rsidRPr="0018232E">
              <w:rPr>
                <w:rFonts w:ascii="Symbol" w:hAnsi="Symbol" w:cs="Symbol"/>
                <w:sz w:val="24"/>
                <w:szCs w:val="24"/>
              </w:rPr>
              <w:t></w:t>
            </w:r>
            <w:r w:rsidRPr="0018232E">
              <w:rPr>
                <w:rFonts w:ascii="Arial" w:hAnsi="Arial" w:cs="Arial"/>
                <w:sz w:val="24"/>
                <w:szCs w:val="24"/>
                <w:lang w:val="en-US"/>
              </w:rPr>
              <w:t>Coin and dollar exchanges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Standard 5 – Understands and applies basic and advanced properties of the concepts of geometry</w:t>
            </w: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  <w:p w:rsidR="00C30830" w:rsidRPr="00ED4357" w:rsidRDefault="00C30830" w:rsidP="00C30830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SATNDARD 6 – Understands and applies basic and advanced concepts of statistics, data analysis, and probability</w:t>
            </w:r>
          </w:p>
          <w:p w:rsidR="00D55EA0" w:rsidRPr="00D55EA0" w:rsidRDefault="00D55EA0" w:rsidP="00D5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Collecting, organizing, and displaying data using tables, charts, and graphs; exploring concepts of chance.</w:t>
            </w:r>
          </w:p>
          <w:p w:rsidR="00D55EA0" w:rsidRPr="00D55EA0" w:rsidRDefault="00D55EA0" w:rsidP="00D5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5EA0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ollect, order, display, analyze and interpret real-life </w:t>
            </w:r>
            <w:r w:rsidRPr="00D55EA0">
              <w:rPr>
                <w:rFonts w:ascii="Arial" w:hAnsi="Arial" w:cs="Arial"/>
                <w:sz w:val="24"/>
                <w:szCs w:val="24"/>
                <w:lang w:val="en-US"/>
              </w:rPr>
              <w:t>data and predict outcomes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D55EA0" w:rsidRPr="00D55EA0" w:rsidRDefault="00D55EA0" w:rsidP="00D5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Display data: bar graph, table, </w:t>
            </w:r>
            <w:r w:rsidRPr="00D55EA0">
              <w:rPr>
                <w:rFonts w:ascii="Arial" w:hAnsi="Arial" w:cs="Arial"/>
                <w:sz w:val="24"/>
                <w:szCs w:val="24"/>
                <w:lang w:val="en-US"/>
              </w:rPr>
              <w:t>tally chart, line plot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:rsidR="00C30830" w:rsidRPr="00ED4357" w:rsidRDefault="00D55EA0" w:rsidP="00D55EA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42E91">
              <w:rPr>
                <w:rFonts w:ascii="Arial" w:hAnsi="Arial" w:cs="Arial"/>
                <w:sz w:val="24"/>
                <w:szCs w:val="24"/>
                <w:lang w:val="en-US"/>
              </w:rPr>
              <w:t>Collect, analyze, and interpret real-life data.</w:t>
            </w:r>
          </w:p>
          <w:p w:rsidR="00C30830" w:rsidRPr="00542E91" w:rsidRDefault="00C30830" w:rsidP="00542E9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Standard 7 – Understands and applies basic and advanced properties of functions and algebra</w:t>
            </w:r>
          </w:p>
        </w:tc>
      </w:tr>
      <w:tr w:rsidR="00745FE5" w:rsidRPr="00225C5A">
        <w:tc>
          <w:tcPr>
            <w:tcW w:w="4390" w:type="dxa"/>
            <w:tcBorders>
              <w:bottom w:val="single" w:sz="4" w:space="0" w:color="auto"/>
            </w:tcBorders>
          </w:tcPr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lastRenderedPageBreak/>
              <w:t>Essential questions: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  <w:p w:rsidR="00E631F4" w:rsidRPr="00ED4357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How many Q make a dollar</w:t>
            </w:r>
            <w:r w:rsidR="00E631F4"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?</w:t>
            </w:r>
          </w:p>
          <w:p w:rsidR="00E631F4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8D0BCA" w:rsidRPr="00ED4357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Find as many coin combinations to show </w:t>
            </w:r>
            <w:r w:rsidRPr="008D0BCA">
              <w:rPr>
                <w:rFonts w:ascii="Arial" w:eastAsia="Times New Roman" w:hAnsi="Arial" w:cs="Arial"/>
                <w:sz w:val="24"/>
                <w:szCs w:val="24"/>
                <w:u w:val="single"/>
                <w:lang w:val="en-US" w:eastAsia="es-ES"/>
              </w:rPr>
              <w:t>(any amount)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8D0BC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What </w:t>
            </w:r>
            <w:r w:rsidR="008D0BCA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fraction is shaded in the shape?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What do graphs tell us?</w:t>
            </w:r>
          </w:p>
          <w:p w:rsidR="008D0BCA" w:rsidRPr="00ED4357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8D0BCA" w:rsidRPr="00ED4357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6F0835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Which fraction is bigger,</w:t>
            </w:r>
            <w:r w:rsidR="00E631F4"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FD4DA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a half or a forth?</w:t>
            </w:r>
          </w:p>
          <w:p w:rsidR="00E631F4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FD4DA7" w:rsidRDefault="00FD4DA7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FD4DA7" w:rsidRDefault="00FD4DA7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FD4DA7" w:rsidRPr="00ED4357" w:rsidRDefault="00FD4DA7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FD4DA7" w:rsidRPr="00ED4357" w:rsidRDefault="00FD4DA7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When you rea</w:t>
            </w:r>
            <w:r w:rsidR="006F0835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 a number story, can you solve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the questions?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745FE5" w:rsidRPr="00745FE5" w:rsidRDefault="00FD4DA7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What data did you get from the graph?</w:t>
            </w:r>
          </w:p>
          <w:p w:rsidR="00745FE5" w:rsidRPr="00745FE5" w:rsidRDefault="00745FE5" w:rsidP="005D3D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</w:tcPr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lastRenderedPageBreak/>
              <w:t>Expected language: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  <w:p w:rsidR="00E631F4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Dollar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Dollar bill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Money exchange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Fractions: whole, half, third, forth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Decimal point</w:t>
            </w:r>
          </w:p>
          <w:p w:rsidR="00E631F4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Hundreds place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Tens place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Ones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place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To make change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Equal parts</w:t>
            </w:r>
          </w:p>
          <w:p w:rsidR="007435E9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Fraction parts</w:t>
            </w:r>
          </w:p>
          <w:p w:rsidR="007435E9" w:rsidRDefault="007411CE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Denominator</w:t>
            </w:r>
          </w:p>
          <w:p w:rsidR="007411CE" w:rsidRDefault="007411CE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Numerator</w:t>
            </w:r>
          </w:p>
          <w:p w:rsidR="008D0BCA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Shade</w:t>
            </w:r>
          </w:p>
          <w:p w:rsidR="008D0BCA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lastRenderedPageBreak/>
              <w:t>Divide</w:t>
            </w:r>
          </w:p>
          <w:p w:rsidR="008D0BCA" w:rsidRDefault="008D0BCA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7411CE" w:rsidRDefault="00785D2D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Data</w:t>
            </w:r>
          </w:p>
          <w:p w:rsidR="00785D2D" w:rsidRDefault="00785D2D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Bar graph</w:t>
            </w:r>
          </w:p>
          <w:p w:rsidR="007435E9" w:rsidRPr="00ED4357" w:rsidRDefault="007435E9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745FE5" w:rsidRPr="00745FE5" w:rsidRDefault="00745FE5" w:rsidP="00E631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</w:tc>
      </w:tr>
      <w:tr w:rsidR="00745FE5" w:rsidRPr="00225C5A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sz w:val="20"/>
                <w:szCs w:val="20"/>
                <w:lang w:val="en-US" w:eastAsia="es-ES"/>
              </w:rPr>
              <w:lastRenderedPageBreak/>
              <w:t>STAGE 2 – ASSESSMENT EVIDENCE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>List performance tasks or project, quizzes, graded assignments, prompts, etc.</w:t>
            </w:r>
            <w:r w:rsidRPr="00745FE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s-ES"/>
              </w:rPr>
              <w:t xml:space="preserve"> </w:t>
            </w:r>
            <w:r w:rsidRPr="00745FE5">
              <w:rPr>
                <w:rFonts w:ascii="Arial" w:eastAsia="Times New Roman" w:hAnsi="Arial" w:cs="Arial"/>
                <w:sz w:val="20"/>
                <w:szCs w:val="20"/>
                <w:lang w:val="en-US" w:eastAsia="es-ES"/>
              </w:rPr>
              <w:t xml:space="preserve">Include the rubrics you use to evaluate the performance tasks.  </w:t>
            </w:r>
          </w:p>
        </w:tc>
      </w:tr>
      <w:tr w:rsidR="00745FE5" w:rsidRPr="00745FE5"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Formative Assessment: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Oral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Observation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Individual Whiteboard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Notebook (Written)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Weekly Quiz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Math Boxes</w:t>
            </w:r>
          </w:p>
          <w:p w:rsidR="00E631F4" w:rsidRPr="00ED4357" w:rsidRDefault="00785D2D" w:rsidP="00E631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Math worksheets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  <w:t>Summative Assessment:</w:t>
            </w:r>
          </w:p>
          <w:p w:rsidR="00E631F4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Written – Using </w:t>
            </w:r>
            <w:proofErr w:type="spellStart"/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Everyday</w:t>
            </w:r>
            <w:proofErr w:type="spellEnd"/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Mathematics Checking Progress</w:t>
            </w:r>
          </w:p>
          <w:p w:rsidR="00785D2D" w:rsidRPr="00ED4357" w:rsidRDefault="00785D2D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End –year test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745FE5" w:rsidRPr="00745FE5" w:rsidRDefault="00745FE5" w:rsidP="005D3D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</w:tc>
      </w:tr>
      <w:tr w:rsidR="00745FE5" w:rsidRPr="00225C5A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sz w:val="20"/>
                <w:szCs w:val="24"/>
                <w:lang w:val="en-US" w:eastAsia="es-ES"/>
              </w:rPr>
              <w:t>STAGE 3 – LEARNING ACTIVITIES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sz w:val="20"/>
                <w:szCs w:val="24"/>
                <w:lang w:val="en-US" w:eastAsia="es-ES"/>
              </w:rPr>
              <w:t>Consider</w:t>
            </w:r>
            <w:r w:rsidRPr="00745FE5">
              <w:rPr>
                <w:rFonts w:ascii="Arial" w:eastAsia="Times New Roman" w:hAnsi="Arial" w:cs="Arial"/>
                <w:b/>
                <w:sz w:val="20"/>
                <w:szCs w:val="24"/>
                <w:lang w:val="en-US" w:eastAsia="es-ES"/>
              </w:rPr>
              <w:t xml:space="preserve"> </w:t>
            </w:r>
            <w:r w:rsidRPr="00745FE5">
              <w:rPr>
                <w:rFonts w:ascii="Arial" w:eastAsia="Times New Roman" w:hAnsi="Arial" w:cs="Arial"/>
                <w:sz w:val="20"/>
                <w:szCs w:val="24"/>
                <w:lang w:val="en-US" w:eastAsia="es-ES"/>
              </w:rPr>
              <w:t>the type of knowledge (declarative or procedural) and the thinking skills students will use.</w:t>
            </w:r>
          </w:p>
        </w:tc>
      </w:tr>
      <w:tr w:rsidR="00745FE5" w:rsidRPr="00225C5A">
        <w:tc>
          <w:tcPr>
            <w:tcW w:w="9606" w:type="dxa"/>
            <w:gridSpan w:val="2"/>
          </w:tcPr>
          <w:p w:rsidR="00745FE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-Extend work with money to include dollars.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-Use money to explore place value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-Practice solving number stories that involve addition and subtraction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-Explore counting up as a strategy for making change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-Develop and understand  fractional parts of a whole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 Name fractional parts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-Develop proficiency in adding and subtracting 10s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-Add and subtract  2- digit numbers</w:t>
            </w:r>
          </w:p>
          <w:p w:rsidR="009257A5" w:rsidRDefault="009257A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 Use region models to compare fractions</w:t>
            </w:r>
          </w:p>
          <w:p w:rsidR="007D612D" w:rsidRDefault="007D612D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-Review time on a</w:t>
            </w:r>
            <w:r w:rsidR="00DA1096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n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analog and digital clock.</w:t>
            </w:r>
          </w:p>
          <w:p w:rsidR="006F0835" w:rsidRDefault="007D612D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-Review place values through hundreds</w:t>
            </w:r>
          </w:p>
          <w:p w:rsidR="006F0835" w:rsidRDefault="006F083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-Math stations</w:t>
            </w:r>
          </w:p>
          <w:p w:rsidR="006F0835" w:rsidRDefault="006F083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-Math warm-ups</w:t>
            </w:r>
          </w:p>
          <w:p w:rsidR="006F0835" w:rsidRDefault="006F083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-whiteboard practice</w:t>
            </w:r>
          </w:p>
          <w:p w:rsidR="006F0835" w:rsidRDefault="006F083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-Complete a survey and create a graph</w:t>
            </w:r>
          </w:p>
          <w:p w:rsidR="006F0835" w:rsidRDefault="006F083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-color and cut fraction pieces</w:t>
            </w:r>
          </w:p>
          <w:p w:rsidR="007D612D" w:rsidRPr="00745FE5" w:rsidRDefault="006F083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-Selling old toys using reward money 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</w:p>
        </w:tc>
      </w:tr>
      <w:tr w:rsidR="00745FE5" w:rsidRPr="00745FE5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b/>
                <w:sz w:val="20"/>
                <w:szCs w:val="20"/>
                <w:lang w:val="en-US" w:eastAsia="es-ES"/>
              </w:rPr>
              <w:t>INSTRUCTIONAL MATERIALS AND RESOURCES</w:t>
            </w:r>
          </w:p>
        </w:tc>
      </w:tr>
      <w:tr w:rsidR="00745FE5" w:rsidRPr="00745FE5">
        <w:trPr>
          <w:trHeight w:val="490"/>
        </w:trPr>
        <w:tc>
          <w:tcPr>
            <w:tcW w:w="9606" w:type="dxa"/>
            <w:gridSpan w:val="2"/>
            <w:shd w:val="clear" w:color="auto" w:fill="auto"/>
            <w:vAlign w:val="center"/>
          </w:tcPr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lastRenderedPageBreak/>
              <w:t>Students notebooks</w:t>
            </w:r>
          </w:p>
          <w:p w:rsidR="00745FE5" w:rsidRP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Assessment and teacher resources books</w:t>
            </w:r>
          </w:p>
          <w:p w:rsidR="00745FE5" w:rsidRDefault="00745FE5" w:rsidP="00745FE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745FE5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Transparencies 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Teacher’s lesson guide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Math Facts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Student journal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Math Masters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Assessment Handbook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Slate, dry erase markers</w:t>
            </w:r>
          </w:p>
          <w:p w:rsidR="00DA1096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Games</w:t>
            </w:r>
          </w:p>
          <w:p w:rsidR="00E631F4" w:rsidRPr="00ED4357" w:rsidRDefault="00E34152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</w:t>
            </w:r>
            <w:r w:rsidR="00DA1096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dolla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r bills</w:t>
            </w:r>
            <w:r w:rsidR="00DA1096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 xml:space="preserve"> from math master  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US" w:eastAsia="es-ES"/>
              </w:rPr>
              <w:t>Number cards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Base 10 blocks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Centimeter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Pattern blocks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Coins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Digital clock</w:t>
            </w:r>
          </w:p>
          <w:p w:rsidR="00E631F4" w:rsidRPr="00ED4357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Analog clock</w:t>
            </w:r>
          </w:p>
          <w:p w:rsidR="00150B20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 w:rsidRPr="00ED4357"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Stopwatch</w:t>
            </w:r>
          </w:p>
          <w:p w:rsidR="00150B20" w:rsidRDefault="00150B20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Smart board</w:t>
            </w:r>
          </w:p>
          <w:p w:rsidR="00150B20" w:rsidRDefault="00150B20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Whiteboards</w:t>
            </w:r>
          </w:p>
          <w:p w:rsidR="00150B20" w:rsidRDefault="00150B20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  <w:t>Fractions pieces</w:t>
            </w:r>
          </w:p>
          <w:p w:rsidR="00E631F4" w:rsidRPr="00745FE5" w:rsidRDefault="00E631F4" w:rsidP="00E631F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CA" w:eastAsia="es-ES"/>
              </w:rPr>
            </w:pPr>
          </w:p>
          <w:p w:rsidR="00745FE5" w:rsidRPr="00745FE5" w:rsidRDefault="00745FE5" w:rsidP="00745F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 w:eastAsia="es-ES"/>
              </w:rPr>
            </w:pPr>
          </w:p>
        </w:tc>
      </w:tr>
    </w:tbl>
    <w:p w:rsidR="00745FE5" w:rsidRPr="00745FE5" w:rsidRDefault="00745FE5" w:rsidP="00745F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745FE5" w:rsidRPr="00745FE5" w:rsidRDefault="00745FE5" w:rsidP="00745F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745FE5">
        <w:rPr>
          <w:rFonts w:ascii="Arial" w:eastAsia="Times New Roman" w:hAnsi="Arial" w:cs="Arial"/>
          <w:sz w:val="24"/>
          <w:szCs w:val="24"/>
          <w:lang w:val="en-US" w:eastAsia="es-ES"/>
        </w:rPr>
        <w:t xml:space="preserve">At the end </w:t>
      </w:r>
      <w:proofErr w:type="gramStart"/>
      <w:r w:rsidRPr="00745FE5">
        <w:rPr>
          <w:rFonts w:ascii="Arial" w:eastAsia="Times New Roman" w:hAnsi="Arial" w:cs="Arial"/>
          <w:sz w:val="24"/>
          <w:szCs w:val="24"/>
          <w:lang w:val="en-US" w:eastAsia="es-ES"/>
        </w:rPr>
        <w:t>of  unit</w:t>
      </w:r>
      <w:proofErr w:type="gramEnd"/>
      <w:r w:rsidRPr="00745FE5">
        <w:rPr>
          <w:rFonts w:ascii="Arial" w:eastAsia="Times New Roman" w:hAnsi="Arial" w:cs="Arial"/>
          <w:sz w:val="24"/>
          <w:szCs w:val="24"/>
          <w:lang w:val="en-US" w:eastAsia="es-ES"/>
        </w:rPr>
        <w:t>:</w:t>
      </w:r>
    </w:p>
    <w:p w:rsidR="00745FE5" w:rsidRPr="00745FE5" w:rsidRDefault="00745FE5" w:rsidP="00745FE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ES"/>
        </w:rPr>
      </w:pPr>
    </w:p>
    <w:p w:rsidR="00745FE5" w:rsidRPr="00745FE5" w:rsidRDefault="00745FE5" w:rsidP="0074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Times New Roman" w:hAnsi="Arial" w:cs="Times New Roman"/>
          <w:b/>
          <w:bCs/>
          <w:lang w:val="en-US" w:eastAsia="es-ES"/>
        </w:rPr>
      </w:pPr>
      <w:r w:rsidRPr="00745FE5">
        <w:rPr>
          <w:rFonts w:ascii="Arial" w:eastAsia="Times New Roman" w:hAnsi="Arial" w:cs="Times New Roman"/>
          <w:b/>
          <w:bCs/>
          <w:lang w:val="en-US" w:eastAsia="es-ES"/>
        </w:rPr>
        <w:t xml:space="preserve">CURRICULUM COVERAGE: </w:t>
      </w:r>
    </w:p>
    <w:p w:rsidR="00745FE5" w:rsidRPr="00745FE5" w:rsidRDefault="00745FE5" w:rsidP="0074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Times New Roman" w:hAnsi="Arial" w:cs="Times New Roman"/>
          <w:b/>
          <w:bCs/>
          <w:lang w:val="en-US" w:eastAsia="es-ES"/>
        </w:rPr>
      </w:pPr>
    </w:p>
    <w:p w:rsidR="00745FE5" w:rsidRPr="00745FE5" w:rsidRDefault="00745FE5" w:rsidP="0074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Times New Roman" w:hAnsi="Arial" w:cs="Times New Roman"/>
          <w:b/>
          <w:bCs/>
          <w:lang w:val="en-US" w:eastAsia="es-ES"/>
        </w:rPr>
      </w:pPr>
      <w:r w:rsidRPr="00745FE5">
        <w:rPr>
          <w:rFonts w:ascii="Arial" w:eastAsia="Times New Roman" w:hAnsi="Arial" w:cs="Times New Roman"/>
          <w:b/>
          <w:bCs/>
          <w:lang w:val="en-US" w:eastAsia="es-ES"/>
        </w:rPr>
        <w:t xml:space="preserve"> </w:t>
      </w:r>
    </w:p>
    <w:p w:rsidR="00745FE5" w:rsidRPr="00745FE5" w:rsidRDefault="00745FE5" w:rsidP="0074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Times New Roman" w:hAnsi="Arial" w:cs="Times New Roman"/>
          <w:bCs/>
          <w:lang w:val="en-US" w:eastAsia="es-ES"/>
        </w:rPr>
      </w:pPr>
      <w:r w:rsidRPr="00745FE5">
        <w:rPr>
          <w:rFonts w:ascii="Arial" w:eastAsia="Times New Roman" w:hAnsi="Arial" w:cs="Times New Roman"/>
          <w:b/>
          <w:bCs/>
          <w:lang w:val="en-US" w:eastAsia="es-ES"/>
        </w:rPr>
        <w:t xml:space="preserve">REFLECTIONS: </w:t>
      </w:r>
    </w:p>
    <w:p w:rsidR="00745FE5" w:rsidRPr="00745FE5" w:rsidRDefault="00745FE5" w:rsidP="00745F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Arial" w:eastAsia="Times New Roman" w:hAnsi="Arial" w:cs="Times New Roman"/>
          <w:bCs/>
          <w:lang w:val="en-US" w:eastAsia="es-ES"/>
        </w:rPr>
      </w:pPr>
    </w:p>
    <w:p w:rsidR="005912F7" w:rsidRPr="00745FE5" w:rsidRDefault="005912F7">
      <w:pPr>
        <w:rPr>
          <w:lang w:val="en-US"/>
        </w:rPr>
      </w:pPr>
    </w:p>
    <w:sectPr w:rsidR="005912F7" w:rsidRPr="00745FE5" w:rsidSect="00105698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8C3" w:rsidRDefault="00E868C3" w:rsidP="00A40E61">
      <w:pPr>
        <w:spacing w:after="0" w:line="240" w:lineRule="auto"/>
      </w:pPr>
      <w:r>
        <w:separator/>
      </w:r>
    </w:p>
  </w:endnote>
  <w:endnote w:type="continuationSeparator" w:id="0">
    <w:p w:rsidR="00E868C3" w:rsidRDefault="00E868C3" w:rsidP="00A4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8C3" w:rsidRDefault="00E868C3" w:rsidP="00A40E61">
      <w:pPr>
        <w:spacing w:after="0" w:line="240" w:lineRule="auto"/>
      </w:pPr>
      <w:r>
        <w:separator/>
      </w:r>
    </w:p>
  </w:footnote>
  <w:footnote w:type="continuationSeparator" w:id="0">
    <w:p w:rsidR="00E868C3" w:rsidRDefault="00E868C3" w:rsidP="00A4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6A9E"/>
    <w:multiLevelType w:val="hybridMultilevel"/>
    <w:tmpl w:val="6CA0A44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357"/>
    <w:rsid w:val="000707C3"/>
    <w:rsid w:val="00150B20"/>
    <w:rsid w:val="0018232E"/>
    <w:rsid w:val="00225C5A"/>
    <w:rsid w:val="00542E91"/>
    <w:rsid w:val="005912F7"/>
    <w:rsid w:val="005D3D41"/>
    <w:rsid w:val="006F0835"/>
    <w:rsid w:val="00727DA1"/>
    <w:rsid w:val="007411CE"/>
    <w:rsid w:val="007435E9"/>
    <w:rsid w:val="00745FE5"/>
    <w:rsid w:val="00785D2D"/>
    <w:rsid w:val="007D612D"/>
    <w:rsid w:val="008D0BCA"/>
    <w:rsid w:val="009257A5"/>
    <w:rsid w:val="009875DC"/>
    <w:rsid w:val="009B7F4D"/>
    <w:rsid w:val="00A40E61"/>
    <w:rsid w:val="00C30830"/>
    <w:rsid w:val="00C75D5F"/>
    <w:rsid w:val="00CE5FC8"/>
    <w:rsid w:val="00D55EA0"/>
    <w:rsid w:val="00DA1096"/>
    <w:rsid w:val="00E34152"/>
    <w:rsid w:val="00E631F4"/>
    <w:rsid w:val="00E868C3"/>
    <w:rsid w:val="00ED4357"/>
    <w:rsid w:val="00FD4DA7"/>
    <w:rsid w:val="00FF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61"/>
  </w:style>
  <w:style w:type="paragraph" w:styleId="Footer">
    <w:name w:val="footer"/>
    <w:basedOn w:val="Normal"/>
    <w:link w:val="FooterChar"/>
    <w:uiPriority w:val="99"/>
    <w:unhideWhenUsed/>
    <w:rsid w:val="00A40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Texto de globo Car"/>
    <w:basedOn w:val="DefaultParagraphFont"/>
    <w:link w:val="BalloonText"/>
    <w:uiPriority w:val="99"/>
    <w:semiHidden/>
    <w:rsid w:val="00ED435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08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0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Encabezado Car"/>
    <w:basedOn w:val="DefaultParagraphFont"/>
    <w:link w:val="Header"/>
    <w:uiPriority w:val="99"/>
    <w:rsid w:val="00A40E61"/>
  </w:style>
  <w:style w:type="paragraph" w:styleId="Footer">
    <w:name w:val="footer"/>
    <w:basedOn w:val="Normal"/>
    <w:link w:val="FooterChar"/>
    <w:uiPriority w:val="99"/>
    <w:unhideWhenUsed/>
    <w:rsid w:val="00A40E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Pie de página Car"/>
    <w:basedOn w:val="DefaultParagraphFont"/>
    <w:link w:val="Footer"/>
    <w:uiPriority w:val="99"/>
    <w:rsid w:val="00A40E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882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DELLNBX</Company>
  <LinksUpToDate>false</LinksUpToDate>
  <CharactersWithSpaces>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1B</dc:creator>
  <cp:lastModifiedBy>K°2b</cp:lastModifiedBy>
  <cp:revision>4</cp:revision>
  <dcterms:created xsi:type="dcterms:W3CDTF">2012-04-13T02:40:00Z</dcterms:created>
  <dcterms:modified xsi:type="dcterms:W3CDTF">2012-04-23T19:06:00Z</dcterms:modified>
</cp:coreProperties>
</file>