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4"/>
        <w:gridCol w:w="1123"/>
      </w:tblGrid>
      <w:tr w:rsidR="00782996" w:rsidRPr="004D66D5" w:rsidTr="006F571C">
        <w:trPr>
          <w:trHeight w:val="268"/>
        </w:trPr>
        <w:tc>
          <w:tcPr>
            <w:tcW w:w="851" w:type="dxa"/>
            <w:vMerge w:val="restart"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0" t="0" r="0" b="9525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34" w:type="dxa"/>
            <w:vAlign w:val="center"/>
          </w:tcPr>
          <w:p w:rsidR="00782996" w:rsidRPr="004D66D5" w:rsidRDefault="00D62FED" w:rsidP="006F571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SGC-GI- F77</w:t>
            </w:r>
          </w:p>
        </w:tc>
      </w:tr>
      <w:tr w:rsidR="00782996" w:rsidRPr="004D66D5" w:rsidTr="006F571C">
        <w:trPr>
          <w:trHeight w:val="263"/>
        </w:trPr>
        <w:tc>
          <w:tcPr>
            <w:tcW w:w="851" w:type="dxa"/>
            <w:vMerge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782996" w:rsidRPr="004D66D5" w:rsidRDefault="00782996" w:rsidP="006F571C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</w:t>
            </w: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- 201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</w:p>
        </w:tc>
        <w:tc>
          <w:tcPr>
            <w:tcW w:w="1134" w:type="dxa"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782996" w:rsidRPr="004D66D5" w:rsidTr="006F571C">
        <w:trPr>
          <w:trHeight w:val="262"/>
        </w:trPr>
        <w:tc>
          <w:tcPr>
            <w:tcW w:w="851" w:type="dxa"/>
            <w:vMerge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782996" w:rsidRPr="004D66D5" w:rsidRDefault="00782996" w:rsidP="006F571C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2010</w:t>
            </w:r>
          </w:p>
        </w:tc>
      </w:tr>
    </w:tbl>
    <w:p w:rsidR="00782996" w:rsidRPr="004D66D5" w:rsidRDefault="00782996" w:rsidP="00782996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782996" w:rsidRPr="004D66D5" w:rsidRDefault="00782996" w:rsidP="00782996">
      <w:pPr>
        <w:rPr>
          <w:rFonts w:ascii="Arial" w:hAnsi="Arial" w:cs="Arial"/>
          <w:b/>
          <w:sz w:val="22"/>
          <w:szCs w:val="22"/>
          <w:lang w:val="es-CO"/>
        </w:rPr>
      </w:pPr>
      <w:r w:rsidRPr="004D66D5">
        <w:rPr>
          <w:rFonts w:ascii="Arial" w:hAnsi="Arial" w:cs="Arial"/>
          <w:b/>
          <w:sz w:val="22"/>
          <w:szCs w:val="22"/>
          <w:lang w:val="es-CO"/>
        </w:rPr>
        <w:t>Asignatura (s)</w:t>
      </w:r>
      <w:r>
        <w:rPr>
          <w:rFonts w:ascii="Arial" w:hAnsi="Arial" w:cs="Arial"/>
          <w:b/>
          <w:sz w:val="22"/>
          <w:szCs w:val="22"/>
          <w:lang w:val="es-CO"/>
        </w:rPr>
        <w:t>: QUIMICA</w:t>
      </w:r>
    </w:p>
    <w:p w:rsidR="00782996" w:rsidRPr="004D66D5" w:rsidRDefault="00782996" w:rsidP="00782996">
      <w:pPr>
        <w:rPr>
          <w:rFonts w:ascii="Arial" w:hAnsi="Arial" w:cs="Arial"/>
          <w:b/>
          <w:sz w:val="22"/>
          <w:szCs w:val="22"/>
          <w:lang w:val="es-CO"/>
        </w:rPr>
      </w:pPr>
      <w:r w:rsidRPr="004D66D5">
        <w:rPr>
          <w:rFonts w:ascii="Arial" w:hAnsi="Arial" w:cs="Arial"/>
          <w:b/>
          <w:sz w:val="22"/>
          <w:szCs w:val="22"/>
          <w:lang w:val="es-CO"/>
        </w:rPr>
        <w:t xml:space="preserve">Grado: </w:t>
      </w:r>
      <w:r>
        <w:rPr>
          <w:rFonts w:ascii="Arial" w:hAnsi="Arial" w:cs="Arial"/>
          <w:b/>
          <w:sz w:val="22"/>
          <w:szCs w:val="22"/>
          <w:lang w:val="es-CO"/>
        </w:rPr>
        <w:t>DOCE</w:t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</w:r>
      <w:r w:rsidRPr="004D66D5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II</w:t>
      </w:r>
    </w:p>
    <w:p w:rsidR="00782996" w:rsidRPr="004D66D5" w:rsidRDefault="00782996" w:rsidP="0078299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4D66D5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</w:p>
    <w:p w:rsidR="00782996" w:rsidRPr="004D66D5" w:rsidRDefault="00782996" w:rsidP="0078299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4D66D5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8 SEMANAS</w:t>
      </w:r>
    </w:p>
    <w:p w:rsidR="00782996" w:rsidRPr="004D66D5" w:rsidRDefault="00782996" w:rsidP="00782996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4D66D5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ANA PATRICIA CARDONA</w:t>
      </w:r>
    </w:p>
    <w:p w:rsidR="00782996" w:rsidRPr="004D66D5" w:rsidRDefault="00782996" w:rsidP="00782996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2976"/>
      </w:tblGrid>
      <w:tr w:rsidR="00782996" w:rsidRPr="004D66D5" w:rsidTr="006F571C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782996" w:rsidRPr="004D66D5" w:rsidRDefault="00782996" w:rsidP="006F571C">
            <w:pPr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  <w:r w:rsidRPr="004D66D5">
              <w:rPr>
                <w:rFonts w:ascii="Arial" w:hAnsi="Arial" w:cs="Arial"/>
                <w:bCs/>
                <w:sz w:val="22"/>
                <w:szCs w:val="22"/>
                <w:lang w:val="es-CO"/>
              </w:rPr>
              <w:t>Contexto, significado y tema de la unidad.</w:t>
            </w: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782996" w:rsidRPr="004D66D5" w:rsidTr="006F571C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782996" w:rsidRPr="004D66D5" w:rsidTr="006F571C">
        <w:trPr>
          <w:trHeight w:val="1336"/>
        </w:trPr>
        <w:tc>
          <w:tcPr>
            <w:tcW w:w="10348" w:type="dxa"/>
            <w:gridSpan w:val="2"/>
            <w:vAlign w:val="center"/>
          </w:tcPr>
          <w:p w:rsidR="00D53B0A" w:rsidRDefault="00D53B0A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D53B0A" w:rsidRPr="004D66D5" w:rsidRDefault="00D53B0A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Default="00C60531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 8</w:t>
            </w:r>
          </w:p>
          <w:p w:rsidR="00C60531" w:rsidRDefault="00C60531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C60531" w:rsidRDefault="00C6053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12.8.1 Los estudiantes sabrán que los átomos pueden estar unidos en moléculas o sólidos cristalinos y los compuestos están formados por enlaces químicos entre dos o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mas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tipos de átomos.</w:t>
            </w:r>
          </w:p>
          <w:p w:rsidR="00C60531" w:rsidRDefault="00C6053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C60531" w:rsidRDefault="00C6053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12.8.5  Los estudiantes comprenderán que las reacciones químicas </w:t>
            </w:r>
            <w:r w:rsidR="00D64121">
              <w:rPr>
                <w:rFonts w:ascii="Arial" w:hAnsi="Arial" w:cs="Arial"/>
                <w:sz w:val="22"/>
                <w:szCs w:val="22"/>
                <w:lang w:val="es-CO"/>
              </w:rPr>
              <w:t>pueden ocurrir  a diferentes tasas y las velocidades de reacción dependen de una variedad de factores.</w:t>
            </w: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Estandar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9</w:t>
            </w: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12.9.2 Los estudiantes sabrán que la energía total puede ser considerada como energía cinética, energía potencial o energía contenida pro un campo.</w:t>
            </w: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12.9.3  Los estudiantes comprenderán la relación entre calor y temperatura.</w:t>
            </w:r>
          </w:p>
          <w:p w:rsidR="00D64121" w:rsidRPr="00C60531" w:rsidRDefault="00D64121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 del documento Guía para…).</w:t>
            </w:r>
          </w:p>
          <w:p w:rsidR="00D53B0A" w:rsidRDefault="00D53B0A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Default="00D64121" w:rsidP="00D6412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interés, autonomía y compromiso para producir trabajo de calidad y buscar la excelencia.</w:t>
            </w:r>
          </w:p>
          <w:p w:rsidR="00D64121" w:rsidRPr="00316E08" w:rsidRDefault="00D64121" w:rsidP="00D6412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16E08">
              <w:rPr>
                <w:rFonts w:ascii="Arial" w:hAnsi="Arial" w:cs="Arial"/>
                <w:sz w:val="22"/>
                <w:szCs w:val="22"/>
                <w:lang w:val="es-CO"/>
              </w:rPr>
              <w:t>Los estudiantes utilizan lo que ya han aprendido para adquirir nuevos conocimientos, desarrollar nuevas habilidades y expandir su aprendizaje.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Expandir e integrar conocimiento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Pr="000B58B7" w:rsidRDefault="00D64121" w:rsidP="00D6412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integración de conocimientos y habilidades y  utilizan enfoques multidisciplinarios en la resolución de problemas.</w:t>
            </w:r>
          </w:p>
          <w:p w:rsidR="00D64121" w:rsidRDefault="00D64121" w:rsidP="00D6412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demuestran conocimientos en tecnología y los aplican para completar sus ejercicios y expandir su conocimiento. </w:t>
            </w:r>
          </w:p>
          <w:p w:rsidR="00D64121" w:rsidRPr="000B58B7" w:rsidRDefault="00D64121" w:rsidP="00D64121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Pr="000B58B7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Habilidades de pensamiento y razonamiento. </w:t>
            </w:r>
          </w:p>
          <w:p w:rsidR="00D64121" w:rsidRPr="000B58B7" w:rsidRDefault="00D64121" w:rsidP="00D64121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Pr="000B58B7" w:rsidRDefault="00D64121" w:rsidP="00D6412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D64121" w:rsidRDefault="00D64121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53B0A" w:rsidRDefault="00D53B0A" w:rsidP="00D6412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53B0A" w:rsidRDefault="00D53B0A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64121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Desarrollo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spellStart"/>
            <w:r w:rsidRPr="000B58B7">
              <w:rPr>
                <w:rFonts w:ascii="Arial" w:hAnsi="Arial" w:cs="Arial"/>
                <w:b/>
                <w:sz w:val="22"/>
                <w:szCs w:val="22"/>
              </w:rPr>
              <w:t>emocional</w:t>
            </w:r>
            <w:proofErr w:type="spellEnd"/>
            <w:r w:rsidRPr="000B58B7">
              <w:rPr>
                <w:rFonts w:ascii="Arial" w:hAnsi="Arial" w:cs="Arial"/>
                <w:b/>
                <w:sz w:val="22"/>
                <w:szCs w:val="22"/>
              </w:rPr>
              <w:t xml:space="preserve"> y social </w:t>
            </w:r>
          </w:p>
          <w:p w:rsidR="00D64121" w:rsidRPr="000B58B7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64121" w:rsidRPr="00F75A3A" w:rsidRDefault="00D64121" w:rsidP="00D64121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75A3A">
              <w:rPr>
                <w:rFonts w:ascii="Arial" w:hAnsi="Arial" w:cs="Arial"/>
                <w:sz w:val="22"/>
                <w:szCs w:val="22"/>
                <w:lang w:val="es-CO"/>
              </w:rPr>
              <w:t>Los estudiantes trabajan con otros en variedad de situaciones, establecen y alcanzan metas comunes y establecen relaciones productivas basadas en el respeto, la tolerancia y la solidaridad.</w:t>
            </w:r>
          </w:p>
          <w:p w:rsidR="00D64121" w:rsidRPr="000B58B7" w:rsidRDefault="00D64121" w:rsidP="00D64121">
            <w:pPr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D64121" w:rsidRPr="000B58B7" w:rsidRDefault="00D64121" w:rsidP="00D64121">
            <w:pPr>
              <w:keepLines/>
              <w:numPr>
                <w:ilvl w:val="0"/>
                <w:numId w:val="4"/>
              </w:numPr>
              <w:tabs>
                <w:tab w:val="clear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reflexionan sobre su crecimiento hacia el conocimiento de sí mismos, la autorregulación y la autoestima.</w:t>
            </w:r>
          </w:p>
          <w:p w:rsidR="00D64121" w:rsidRDefault="00D64121" w:rsidP="00D64121">
            <w:pPr>
              <w:keepLines/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D64121">
            <w:pPr>
              <w:keepLines/>
              <w:ind w:left="72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b/>
                <w:sz w:val="22"/>
                <w:szCs w:val="22"/>
                <w:lang w:val="es-CO"/>
              </w:rPr>
              <w:t>Responsabilidad social y personal</w:t>
            </w:r>
          </w:p>
          <w:p w:rsidR="00D64121" w:rsidRPr="000B58B7" w:rsidRDefault="00D64121" w:rsidP="00D641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D64121" w:rsidRPr="000B58B7" w:rsidRDefault="00D64121" w:rsidP="00D64121">
            <w:pPr>
              <w:numPr>
                <w:ilvl w:val="1"/>
                <w:numId w:val="5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 xml:space="preserve">Los estudiantes asumen responsabilidad por sus acciones personales y actúan éticamente. </w:t>
            </w:r>
            <w:r w:rsidRPr="00404EAF">
              <w:rPr>
                <w:rFonts w:ascii="Arial" w:hAnsi="Arial" w:cs="Arial"/>
                <w:sz w:val="22"/>
                <w:szCs w:val="22"/>
                <w:lang w:val="es-CO"/>
              </w:rPr>
              <w:t>(ejemplo:  demostrando honestidad, justicia e integridad)</w:t>
            </w:r>
          </w:p>
          <w:p w:rsidR="00D64121" w:rsidRPr="000B58B7" w:rsidRDefault="00D64121" w:rsidP="00D64121">
            <w:pPr>
              <w:numPr>
                <w:ilvl w:val="1"/>
                <w:numId w:val="5"/>
              </w:numPr>
              <w:tabs>
                <w:tab w:val="clear" w:pos="1440"/>
                <w:tab w:val="num" w:pos="-18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>Los estudiantes demuestran empatía, respeto y tolerancia por los demás, comprenden y aprecian la diferencia e interdependencia de todas las gentes y culturas.</w:t>
            </w:r>
          </w:p>
          <w:p w:rsidR="00782996" w:rsidRPr="00D64121" w:rsidRDefault="00D64121" w:rsidP="006F571C">
            <w:pPr>
              <w:numPr>
                <w:ilvl w:val="1"/>
                <w:numId w:val="5"/>
              </w:numPr>
              <w:tabs>
                <w:tab w:val="clear" w:pos="1440"/>
                <w:tab w:val="num" w:pos="180"/>
                <w:tab w:val="num" w:pos="540"/>
              </w:tabs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Los estudiantes demuestran entendimiento y responsabilidad por los asuntos globales y ambientales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782996" w:rsidRPr="004D66D5" w:rsidRDefault="00782996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782996" w:rsidRPr="004D66D5" w:rsidTr="0018205B">
        <w:tc>
          <w:tcPr>
            <w:tcW w:w="7372" w:type="dxa"/>
            <w:tcBorders>
              <w:bottom w:val="single" w:sz="4" w:space="0" w:color="auto"/>
            </w:tcBorders>
          </w:tcPr>
          <w:p w:rsidR="0018205B" w:rsidRDefault="0018205B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Preguntas esenciales:</w:t>
            </w:r>
          </w:p>
          <w:p w:rsidR="00782996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 que depende el estado de una sustancia a temperatura ambiente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Que son fuerzas intermoleculares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Cuales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son las propiedades de los líquidos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Cuales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son las propiedades de los sólidos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Que es cambio de estado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Que son las curvas de calor y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lod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diagramas de fase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Que es una solución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Como se mide la concentración de una solución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Cuales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son las propiedades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coligativas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de las soluciones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Que es una reacción reversible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Que es constante de equilibrio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Cual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es el principio de Le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Chatelier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Que significa producto de solubilidad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Que es un ácido? Que es una base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Que es una solución buffer?</w:t>
            </w:r>
          </w:p>
          <w:p w:rsidR="0018205B" w:rsidRPr="0018205B" w:rsidRDefault="0018205B" w:rsidP="0018205B">
            <w:pPr>
              <w:pStyle w:val="Prrafodelista"/>
              <w:numPr>
                <w:ilvl w:val="0"/>
                <w:numId w:val="12"/>
              </w:numPr>
              <w:ind w:left="318" w:hanging="318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Como se realiza una titulación y para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que</w:t>
            </w:r>
            <w:proofErr w:type="spellEnd"/>
            <w:proofErr w:type="gramStart"/>
            <w:r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  <w:proofErr w:type="gramEnd"/>
          </w:p>
          <w:p w:rsidR="0018205B" w:rsidRPr="0018205B" w:rsidRDefault="0018205B" w:rsidP="0018205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782996" w:rsidRPr="004D66D5" w:rsidTr="006F571C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2 – EVIDENCIA DE EVALUACIÓN</w:t>
            </w:r>
          </w:p>
          <w:p w:rsidR="00782996" w:rsidRPr="004D66D5" w:rsidRDefault="00782996" w:rsidP="006F571C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782996" w:rsidRPr="004D66D5" w:rsidTr="006F571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D64121" w:rsidRDefault="00D64121" w:rsidP="00D6412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La evaluación de la unidad estará distribuida de la siguiente manera:</w:t>
            </w:r>
          </w:p>
          <w:p w:rsidR="00D64121" w:rsidRDefault="00D64121" w:rsidP="00D6412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64121" w:rsidRPr="006C4A4A" w:rsidRDefault="0018205B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4</w:t>
            </w:r>
            <w:r w:rsidR="00D64121">
              <w:rPr>
                <w:rFonts w:ascii="Arial" w:hAnsi="Arial" w:cs="Arial"/>
                <w:sz w:val="22"/>
                <w:szCs w:val="22"/>
                <w:lang w:val="es-CO"/>
              </w:rPr>
              <w:t xml:space="preserve"> exámenes: </w:t>
            </w:r>
          </w:p>
          <w:p w:rsidR="00D64121" w:rsidRDefault="0018205B" w:rsidP="00D6412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Líquidos y sólidos</w:t>
            </w:r>
          </w:p>
          <w:p w:rsidR="00D64121" w:rsidRDefault="0018205B" w:rsidP="00D6412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Cambios de estado</w:t>
            </w:r>
            <w:r w:rsidR="00D64121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y diagramas de fase</w:t>
            </w:r>
          </w:p>
          <w:p w:rsidR="00D64121" w:rsidRDefault="0018205B" w:rsidP="00D6412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Soluciones y equilibrio químico</w:t>
            </w:r>
          </w:p>
          <w:p w:rsidR="0018205B" w:rsidRDefault="0018205B" w:rsidP="00D64121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Ácidos y bases</w:t>
            </w:r>
          </w:p>
          <w:p w:rsidR="00D64121" w:rsidRDefault="00D64121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Quices: Se realizarán 1 vez por semana o de acuerdo al avance en el tema.</w:t>
            </w:r>
          </w:p>
          <w:p w:rsidR="00D64121" w:rsidRDefault="00D64121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Laboratorios: Se realizarán 2 laboratorios durante la unidad y se evaluarán en etapas:</w:t>
            </w:r>
          </w:p>
          <w:p w:rsidR="00D64121" w:rsidRDefault="00D64121" w:rsidP="00D6412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Pre laboratorio (pre informe y quiz)</w:t>
            </w:r>
          </w:p>
          <w:p w:rsidR="00D64121" w:rsidRDefault="00D64121" w:rsidP="00D6412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Trabajo en el laboratorio</w:t>
            </w:r>
          </w:p>
          <w:p w:rsidR="00D64121" w:rsidRDefault="00D64121" w:rsidP="00D64121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Informe de la práctica.</w:t>
            </w:r>
          </w:p>
          <w:p w:rsidR="00D64121" w:rsidRDefault="0018205B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4</w:t>
            </w:r>
            <w:r w:rsidR="00D64121">
              <w:rPr>
                <w:rFonts w:ascii="Arial" w:hAnsi="Arial" w:cs="Arial"/>
                <w:sz w:val="22"/>
                <w:szCs w:val="22"/>
                <w:lang w:val="es-CO"/>
              </w:rPr>
              <w:t>Talleres:</w:t>
            </w:r>
          </w:p>
          <w:p w:rsidR="0018205B" w:rsidRPr="0018205B" w:rsidRDefault="0018205B" w:rsidP="0018205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18205B">
              <w:rPr>
                <w:rFonts w:ascii="Arial" w:hAnsi="Arial" w:cs="Arial"/>
                <w:sz w:val="22"/>
                <w:szCs w:val="22"/>
                <w:lang w:val="es-CO"/>
              </w:rPr>
              <w:t>Líquidos y sólidos</w:t>
            </w:r>
          </w:p>
          <w:p w:rsidR="0018205B" w:rsidRPr="0018205B" w:rsidRDefault="0018205B" w:rsidP="0018205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18205B">
              <w:rPr>
                <w:rFonts w:ascii="Arial" w:hAnsi="Arial" w:cs="Arial"/>
                <w:sz w:val="22"/>
                <w:szCs w:val="22"/>
                <w:lang w:val="es-CO"/>
              </w:rPr>
              <w:t>Cambios de estado y diagramas de fase</w:t>
            </w:r>
          </w:p>
          <w:p w:rsidR="0018205B" w:rsidRPr="0018205B" w:rsidRDefault="0018205B" w:rsidP="0018205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18205B">
              <w:rPr>
                <w:rFonts w:ascii="Arial" w:hAnsi="Arial" w:cs="Arial"/>
                <w:sz w:val="22"/>
                <w:szCs w:val="22"/>
                <w:lang w:val="es-CO"/>
              </w:rPr>
              <w:t>Soluciones y equilibrio químico</w:t>
            </w:r>
          </w:p>
          <w:p w:rsidR="0018205B" w:rsidRPr="0018205B" w:rsidRDefault="0018205B" w:rsidP="0018205B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18205B">
              <w:rPr>
                <w:rFonts w:ascii="Arial" w:hAnsi="Arial" w:cs="Arial"/>
                <w:sz w:val="22"/>
                <w:szCs w:val="22"/>
                <w:lang w:val="es-CO"/>
              </w:rPr>
              <w:t>Ácidos y bases</w:t>
            </w:r>
          </w:p>
          <w:p w:rsidR="00D64121" w:rsidRDefault="00D64121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Tareas y consultas.</w:t>
            </w:r>
          </w:p>
          <w:p w:rsidR="00782996" w:rsidRPr="00D64121" w:rsidRDefault="00D64121" w:rsidP="00D64121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D64121">
              <w:rPr>
                <w:rFonts w:ascii="Arial" w:hAnsi="Arial" w:cs="Arial"/>
                <w:sz w:val="22"/>
                <w:szCs w:val="22"/>
                <w:lang w:val="es-CO"/>
              </w:rPr>
              <w:t>Exposición</w:t>
            </w:r>
          </w:p>
          <w:p w:rsidR="00782996" w:rsidRPr="004D66D5" w:rsidRDefault="00782996" w:rsidP="006F571C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782996" w:rsidRPr="004D66D5" w:rsidTr="006F571C">
        <w:trPr>
          <w:trHeight w:val="933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ETAPA 3 – ACTIVIDADES DE APRENDIZAJE</w:t>
            </w:r>
          </w:p>
          <w:p w:rsidR="00782996" w:rsidRPr="004D66D5" w:rsidRDefault="00782996" w:rsidP="006F571C">
            <w:pPr>
              <w:ind w:left="459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782996" w:rsidRPr="004D66D5" w:rsidTr="006F571C">
        <w:tc>
          <w:tcPr>
            <w:tcW w:w="10348" w:type="dxa"/>
            <w:gridSpan w:val="2"/>
          </w:tcPr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mapas conceptuales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tablas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G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 xml:space="preserve">ráficos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e interpretación de 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datos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Actividades pre laboratorio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ctividades de laboratorio y análisis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de resultados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</w:t>
            </w:r>
            <w:r w:rsidRPr="00EC382D">
              <w:rPr>
                <w:rFonts w:ascii="Arial" w:hAnsi="Arial" w:cs="Arial"/>
                <w:sz w:val="22"/>
                <w:szCs w:val="22"/>
                <w:lang w:val="es-CO"/>
              </w:rPr>
              <w:t>edacción de informes de laboratorio</w:t>
            </w:r>
          </w:p>
          <w:p w:rsidR="00D64121" w:rsidRDefault="00D64121" w:rsidP="00D64121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Habilidades expositivas</w:t>
            </w:r>
          </w:p>
          <w:p w:rsidR="00782996" w:rsidRPr="00D64121" w:rsidRDefault="00D64121" w:rsidP="006F571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Comprensión de lectura</w:t>
            </w:r>
          </w:p>
        </w:tc>
      </w:tr>
      <w:tr w:rsidR="00782996" w:rsidRPr="004D66D5" w:rsidTr="006F571C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82996" w:rsidRPr="004D66D5" w:rsidRDefault="00782996" w:rsidP="006F57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D66D5">
              <w:rPr>
                <w:rFonts w:ascii="Arial" w:hAnsi="Arial" w:cs="Arial"/>
                <w:b/>
                <w:sz w:val="22"/>
                <w:szCs w:val="22"/>
                <w:lang w:val="es-CO"/>
              </w:rPr>
              <w:t>MATERIALES Y RECURSOS:</w:t>
            </w:r>
          </w:p>
        </w:tc>
      </w:tr>
      <w:tr w:rsidR="00782996" w:rsidRPr="004D66D5" w:rsidTr="006F571C">
        <w:trPr>
          <w:trHeight w:val="490"/>
        </w:trPr>
        <w:tc>
          <w:tcPr>
            <w:tcW w:w="10348" w:type="dxa"/>
            <w:gridSpan w:val="2"/>
            <w:vAlign w:val="center"/>
          </w:tcPr>
          <w:p w:rsidR="00D64121" w:rsidRPr="005031F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beam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 y computador</w:t>
            </w:r>
          </w:p>
          <w:p w:rsidR="00D64121" w:rsidRPr="005031F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Material de laboratorio</w:t>
            </w:r>
          </w:p>
          <w:p w:rsidR="00D64121" w:rsidRPr="005031F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Reactivos del laboratorio</w:t>
            </w:r>
          </w:p>
          <w:p w:rsidR="00D64121" w:rsidRPr="005031F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Texto guía</w:t>
            </w:r>
          </w:p>
          <w:p w:rsidR="00D64121" w:rsidRPr="00D6412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Tabla periódica</w:t>
            </w:r>
          </w:p>
          <w:p w:rsidR="00782996" w:rsidRPr="00D64121" w:rsidRDefault="00D64121" w:rsidP="00D64121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64121">
              <w:rPr>
                <w:rFonts w:ascii="Arial" w:hAnsi="Arial" w:cs="Arial"/>
                <w:sz w:val="22"/>
                <w:szCs w:val="22"/>
                <w:lang w:val="es-CO"/>
              </w:rPr>
              <w:t>Programa de simulación de laboratorios</w:t>
            </w:r>
          </w:p>
        </w:tc>
      </w:tr>
    </w:tbl>
    <w:p w:rsidR="00782996" w:rsidRPr="004D66D5" w:rsidRDefault="00782996" w:rsidP="00782996">
      <w:pPr>
        <w:rPr>
          <w:rFonts w:ascii="Arial" w:hAnsi="Arial" w:cs="Arial"/>
          <w:sz w:val="22"/>
          <w:szCs w:val="22"/>
          <w:lang w:val="es-CO"/>
        </w:rPr>
      </w:pPr>
    </w:p>
    <w:p w:rsidR="00782996" w:rsidRPr="004D66D5" w:rsidRDefault="00782996" w:rsidP="00782996">
      <w:pPr>
        <w:rPr>
          <w:rFonts w:ascii="Arial" w:hAnsi="Arial" w:cs="Arial"/>
          <w:sz w:val="22"/>
          <w:szCs w:val="22"/>
          <w:lang w:val="es-CO"/>
        </w:rPr>
      </w:pPr>
      <w:r w:rsidRPr="004D66D5">
        <w:rPr>
          <w:rFonts w:ascii="Arial" w:hAnsi="Arial" w:cs="Arial"/>
          <w:sz w:val="22"/>
          <w:szCs w:val="22"/>
          <w:lang w:val="es-CO"/>
        </w:rPr>
        <w:t>Al final de la unidad:</w:t>
      </w:r>
    </w:p>
    <w:p w:rsidR="00FC2972" w:rsidRPr="00085D6A" w:rsidRDefault="00FC2972" w:rsidP="00FC2972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  <w:r w:rsidRPr="004D66D5">
        <w:rPr>
          <w:sz w:val="22"/>
          <w:szCs w:val="22"/>
          <w:lang w:val="es-CO"/>
        </w:rPr>
        <w:t xml:space="preserve">PORCENTAJE DE CURRICULO DESARROLLADO Y EVALUADO: </w:t>
      </w:r>
      <w:r>
        <w:rPr>
          <w:b w:val="0"/>
          <w:sz w:val="22"/>
          <w:szCs w:val="22"/>
          <w:lang w:val="es-CO"/>
        </w:rPr>
        <w:t>Se logró evacuar el 60% del currículo programado.</w:t>
      </w:r>
    </w:p>
    <w:p w:rsidR="00FC2972" w:rsidRPr="004D66D5" w:rsidRDefault="00FC2972" w:rsidP="00FC2972">
      <w:pPr>
        <w:pStyle w:val="Textoindependiente3"/>
        <w:pBdr>
          <w:right w:val="single" w:sz="4" w:space="0" w:color="auto"/>
        </w:pBdr>
        <w:ind w:right="180"/>
        <w:rPr>
          <w:sz w:val="22"/>
          <w:szCs w:val="22"/>
          <w:lang w:val="es-CO"/>
        </w:rPr>
      </w:pPr>
    </w:p>
    <w:p w:rsidR="00FC2972" w:rsidRPr="00085D6A" w:rsidRDefault="00FC2972" w:rsidP="00FC2972">
      <w:pPr>
        <w:pStyle w:val="Textoindependiente3"/>
        <w:pBdr>
          <w:right w:val="single" w:sz="4" w:space="0" w:color="auto"/>
        </w:pBdr>
        <w:ind w:right="180"/>
        <w:rPr>
          <w:b w:val="0"/>
          <w:sz w:val="22"/>
          <w:szCs w:val="22"/>
          <w:lang w:val="es-CO"/>
        </w:rPr>
      </w:pPr>
      <w:r w:rsidRPr="004D66D5">
        <w:rPr>
          <w:sz w:val="22"/>
          <w:szCs w:val="22"/>
          <w:lang w:val="es-CO"/>
        </w:rPr>
        <w:t xml:space="preserve">REFLEXIONES </w:t>
      </w:r>
      <w:r>
        <w:rPr>
          <w:b w:val="0"/>
          <w:sz w:val="22"/>
          <w:szCs w:val="22"/>
          <w:lang w:val="es-CO"/>
        </w:rPr>
        <w:t>debido al retraso presentado durante el primer periodo académico todo el plan de estudios para química del grado 12 está retrasado en casi 2 unidades.  Es necesario programar clases extras para poder evacuar los temas y dar cumplimientos al currículo.</w:t>
      </w:r>
    </w:p>
    <w:p w:rsidR="00782996" w:rsidRPr="004D66D5" w:rsidRDefault="00782996" w:rsidP="00782996">
      <w:pPr>
        <w:ind w:right="321"/>
        <w:jc w:val="center"/>
        <w:rPr>
          <w:sz w:val="22"/>
          <w:szCs w:val="22"/>
          <w:lang w:val="es-CO"/>
        </w:rPr>
      </w:pPr>
      <w:bookmarkStart w:id="0" w:name="_GoBack"/>
      <w:bookmarkEnd w:id="0"/>
    </w:p>
    <w:p w:rsidR="004C79D7" w:rsidRPr="00782996" w:rsidRDefault="004C79D7">
      <w:pPr>
        <w:rPr>
          <w:lang w:val="es-CO"/>
        </w:rPr>
      </w:pPr>
    </w:p>
    <w:sectPr w:rsidR="004C79D7" w:rsidRPr="00782996" w:rsidSect="000172E3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48B"/>
    <w:multiLevelType w:val="hybridMultilevel"/>
    <w:tmpl w:val="CF989C86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690013"/>
    <w:multiLevelType w:val="hybridMultilevel"/>
    <w:tmpl w:val="73C4B5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07D4B"/>
    <w:multiLevelType w:val="hybridMultilevel"/>
    <w:tmpl w:val="564AD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483255"/>
    <w:multiLevelType w:val="hybridMultilevel"/>
    <w:tmpl w:val="6980E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E3B66"/>
    <w:multiLevelType w:val="hybridMultilevel"/>
    <w:tmpl w:val="02247180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B3332C"/>
    <w:multiLevelType w:val="hybridMultilevel"/>
    <w:tmpl w:val="9D7E9B74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444357"/>
    <w:multiLevelType w:val="hybridMultilevel"/>
    <w:tmpl w:val="4B72B1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96"/>
    <w:rsid w:val="0018205B"/>
    <w:rsid w:val="0022734A"/>
    <w:rsid w:val="004C79D7"/>
    <w:rsid w:val="00782996"/>
    <w:rsid w:val="00C60531"/>
    <w:rsid w:val="00D53B0A"/>
    <w:rsid w:val="00D62FED"/>
    <w:rsid w:val="00D64121"/>
    <w:rsid w:val="00F70C0D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7829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782996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299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299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9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996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182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7829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782996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299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299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9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996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18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797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CURRICULO</cp:lastModifiedBy>
  <cp:revision>8</cp:revision>
  <dcterms:created xsi:type="dcterms:W3CDTF">2011-01-31T00:51:00Z</dcterms:created>
  <dcterms:modified xsi:type="dcterms:W3CDTF">2011-03-03T22:07:00Z</dcterms:modified>
</cp:coreProperties>
</file>