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774"/>
        <w:gridCol w:w="1123"/>
      </w:tblGrid>
      <w:tr w:rsidR="0021615B" w:rsidRPr="00D40452" w:rsidTr="0033727A">
        <w:trPr>
          <w:trHeight w:val="268"/>
          <w:jc w:val="center"/>
        </w:trPr>
        <w:tc>
          <w:tcPr>
            <w:tcW w:w="1026" w:type="dxa"/>
            <w:vMerge w:val="restart"/>
            <w:vAlign w:val="center"/>
          </w:tcPr>
          <w:p w:rsidR="0021615B" w:rsidRPr="0050404E" w:rsidRDefault="0024046E" w:rsidP="0033727A">
            <w:pPr>
              <w:pStyle w:val="Encabezado"/>
              <w:jc w:val="center"/>
              <w:rPr>
                <w:sz w:val="16"/>
                <w:szCs w:val="16"/>
              </w:rPr>
            </w:pPr>
            <w:r>
              <w:rPr>
                <w:noProof/>
                <w:lang w:val="es-CO" w:eastAsia="es-CO"/>
              </w:rPr>
              <w:drawing>
                <wp:inline distT="0" distB="0" distL="0" distR="0" wp14:anchorId="796567BA" wp14:editId="0E9B9891">
                  <wp:extent cx="477520" cy="433070"/>
                  <wp:effectExtent l="0" t="0" r="0" b="508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520" cy="433070"/>
                          </a:xfrm>
                          <a:prstGeom prst="rect">
                            <a:avLst/>
                          </a:prstGeom>
                        </pic:spPr>
                      </pic:pic>
                    </a:graphicData>
                  </a:graphic>
                </wp:inline>
              </w:drawing>
            </w:r>
          </w:p>
        </w:tc>
        <w:tc>
          <w:tcPr>
            <w:tcW w:w="7774" w:type="dxa"/>
            <w:vAlign w:val="center"/>
          </w:tcPr>
          <w:p w:rsidR="0021615B" w:rsidRPr="0050404E" w:rsidRDefault="0024046E" w:rsidP="0033727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23" w:type="dxa"/>
            <w:vAlign w:val="center"/>
          </w:tcPr>
          <w:p w:rsidR="0021615B" w:rsidRPr="0050404E" w:rsidRDefault="0021615B" w:rsidP="0033727A">
            <w:pPr>
              <w:pStyle w:val="Encabezado"/>
              <w:jc w:val="center"/>
              <w:rPr>
                <w:sz w:val="16"/>
                <w:szCs w:val="16"/>
              </w:rPr>
            </w:pPr>
            <w:r w:rsidRPr="0050404E">
              <w:rPr>
                <w:sz w:val="16"/>
                <w:szCs w:val="16"/>
              </w:rPr>
              <w:t>SGC-GI- F</w:t>
            </w:r>
            <w:r w:rsidR="00232353">
              <w:rPr>
                <w:sz w:val="16"/>
                <w:szCs w:val="16"/>
              </w:rPr>
              <w:t>77</w:t>
            </w:r>
            <w:bookmarkStart w:id="0" w:name="_GoBack"/>
            <w:bookmarkEnd w:id="0"/>
          </w:p>
        </w:tc>
      </w:tr>
      <w:tr w:rsidR="0021615B" w:rsidRPr="00D40452" w:rsidTr="0033727A">
        <w:trPr>
          <w:trHeight w:val="263"/>
          <w:jc w:val="center"/>
        </w:trPr>
        <w:tc>
          <w:tcPr>
            <w:tcW w:w="1026" w:type="dxa"/>
            <w:vMerge/>
            <w:vAlign w:val="center"/>
          </w:tcPr>
          <w:p w:rsidR="0021615B" w:rsidRPr="0050404E" w:rsidRDefault="0021615B" w:rsidP="0033727A">
            <w:pPr>
              <w:pStyle w:val="Encabezado"/>
              <w:jc w:val="center"/>
              <w:rPr>
                <w:noProof/>
                <w:sz w:val="16"/>
                <w:szCs w:val="16"/>
                <w:lang w:eastAsia="es-ES"/>
              </w:rPr>
            </w:pPr>
          </w:p>
        </w:tc>
        <w:tc>
          <w:tcPr>
            <w:tcW w:w="7774" w:type="dxa"/>
            <w:vMerge w:val="restart"/>
            <w:vAlign w:val="center"/>
          </w:tcPr>
          <w:p w:rsidR="0021615B" w:rsidRDefault="0021615B" w:rsidP="0033727A">
            <w:pPr>
              <w:jc w:val="center"/>
              <w:rPr>
                <w:rFonts w:ascii="Arial Rounded MT Bold" w:hAnsi="Arial Rounded MT Bold"/>
                <w:szCs w:val="28"/>
                <w:lang w:val="es-CO"/>
              </w:rPr>
            </w:pPr>
            <w:r>
              <w:rPr>
                <w:rFonts w:ascii="Arial Rounded MT Bold" w:hAnsi="Arial Rounded MT Bold"/>
                <w:sz w:val="22"/>
                <w:szCs w:val="28"/>
                <w:lang w:val="es-CO"/>
              </w:rPr>
              <w:t>PLAN DE UNIDAD</w:t>
            </w:r>
          </w:p>
          <w:p w:rsidR="0021615B" w:rsidRPr="00020F2F" w:rsidRDefault="008C0019" w:rsidP="0033727A">
            <w:pPr>
              <w:jc w:val="center"/>
              <w:rPr>
                <w:rFonts w:ascii="Arial Narrow" w:hAnsi="Arial Narrow"/>
                <w:i/>
                <w:sz w:val="18"/>
                <w:szCs w:val="18"/>
              </w:rPr>
            </w:pPr>
            <w:r>
              <w:rPr>
                <w:rFonts w:ascii="Arial Rounded MT Bold" w:hAnsi="Arial Rounded MT Bold"/>
                <w:sz w:val="22"/>
                <w:szCs w:val="28"/>
                <w:lang w:val="es-CO"/>
              </w:rPr>
              <w:t>2010-2011</w:t>
            </w:r>
          </w:p>
        </w:tc>
        <w:tc>
          <w:tcPr>
            <w:tcW w:w="1123" w:type="dxa"/>
            <w:vAlign w:val="center"/>
          </w:tcPr>
          <w:p w:rsidR="0021615B" w:rsidRPr="0050404E" w:rsidRDefault="0024046E" w:rsidP="0033727A">
            <w:pPr>
              <w:pStyle w:val="Encabezado"/>
              <w:jc w:val="center"/>
              <w:rPr>
                <w:sz w:val="16"/>
                <w:szCs w:val="16"/>
              </w:rPr>
            </w:pPr>
            <w:r>
              <w:rPr>
                <w:sz w:val="16"/>
                <w:szCs w:val="16"/>
              </w:rPr>
              <w:t>v. 03</w:t>
            </w:r>
          </w:p>
        </w:tc>
      </w:tr>
      <w:tr w:rsidR="0021615B" w:rsidRPr="00D40452" w:rsidTr="0033727A">
        <w:trPr>
          <w:trHeight w:val="262"/>
          <w:jc w:val="center"/>
        </w:trPr>
        <w:tc>
          <w:tcPr>
            <w:tcW w:w="1026" w:type="dxa"/>
            <w:vMerge/>
            <w:vAlign w:val="center"/>
          </w:tcPr>
          <w:p w:rsidR="0021615B" w:rsidRPr="0050404E" w:rsidRDefault="0021615B" w:rsidP="0033727A">
            <w:pPr>
              <w:pStyle w:val="Encabezado"/>
              <w:jc w:val="center"/>
              <w:rPr>
                <w:noProof/>
                <w:sz w:val="16"/>
                <w:szCs w:val="16"/>
                <w:lang w:eastAsia="es-ES"/>
              </w:rPr>
            </w:pPr>
          </w:p>
        </w:tc>
        <w:tc>
          <w:tcPr>
            <w:tcW w:w="7774" w:type="dxa"/>
            <w:vMerge/>
            <w:vAlign w:val="center"/>
          </w:tcPr>
          <w:p w:rsidR="0021615B" w:rsidRDefault="0021615B" w:rsidP="0033727A">
            <w:pPr>
              <w:jc w:val="center"/>
              <w:rPr>
                <w:rFonts w:ascii="Arial Rounded MT Bold" w:hAnsi="Arial Rounded MT Bold"/>
                <w:sz w:val="28"/>
                <w:szCs w:val="28"/>
                <w:lang w:val="es-CO"/>
              </w:rPr>
            </w:pPr>
          </w:p>
        </w:tc>
        <w:tc>
          <w:tcPr>
            <w:tcW w:w="1123" w:type="dxa"/>
            <w:vAlign w:val="center"/>
          </w:tcPr>
          <w:p w:rsidR="0021615B" w:rsidRPr="0050404E" w:rsidRDefault="0024046E" w:rsidP="0033727A">
            <w:pPr>
              <w:pStyle w:val="Encabezado"/>
              <w:jc w:val="center"/>
              <w:rPr>
                <w:sz w:val="16"/>
                <w:szCs w:val="16"/>
              </w:rPr>
            </w:pPr>
            <w:r>
              <w:rPr>
                <w:sz w:val="16"/>
                <w:szCs w:val="16"/>
              </w:rPr>
              <w:t>August 2010</w:t>
            </w:r>
          </w:p>
        </w:tc>
      </w:tr>
    </w:tbl>
    <w:p w:rsidR="0021615B" w:rsidRPr="00484E36" w:rsidRDefault="0021615B" w:rsidP="0021615B">
      <w:pPr>
        <w:jc w:val="center"/>
        <w:rPr>
          <w:rFonts w:ascii="Arial" w:hAnsi="Arial" w:cs="Arial"/>
          <w:b/>
          <w:sz w:val="22"/>
          <w:szCs w:val="22"/>
        </w:rPr>
      </w:pPr>
    </w:p>
    <w:p w:rsidR="0021615B" w:rsidRDefault="0021615B" w:rsidP="0021615B">
      <w:pPr>
        <w:rPr>
          <w:rFonts w:ascii="Arial" w:hAnsi="Arial" w:cs="Arial"/>
          <w:b/>
          <w:sz w:val="22"/>
          <w:szCs w:val="22"/>
        </w:rPr>
      </w:pPr>
      <w:proofErr w:type="spellStart"/>
      <w:r>
        <w:rPr>
          <w:rFonts w:ascii="Arial" w:hAnsi="Arial" w:cs="Arial"/>
          <w:b/>
          <w:sz w:val="22"/>
          <w:szCs w:val="22"/>
        </w:rPr>
        <w:t>Asignatura</w:t>
      </w:r>
      <w:proofErr w:type="spellEnd"/>
      <w:r w:rsidRPr="00484E36">
        <w:rPr>
          <w:rFonts w:ascii="Arial" w:hAnsi="Arial" w:cs="Arial"/>
          <w:b/>
          <w:sz w:val="22"/>
          <w:szCs w:val="22"/>
        </w:rPr>
        <w:t xml:space="preserve"> (s):</w:t>
      </w:r>
      <w:r>
        <w:rPr>
          <w:rFonts w:ascii="Arial" w:hAnsi="Arial" w:cs="Arial"/>
          <w:b/>
          <w:sz w:val="22"/>
          <w:szCs w:val="22"/>
        </w:rPr>
        <w:t xml:space="preserve"> </w:t>
      </w:r>
      <w:proofErr w:type="spellStart"/>
      <w:r>
        <w:rPr>
          <w:rFonts w:ascii="Arial" w:hAnsi="Arial" w:cs="Arial"/>
          <w:b/>
          <w:sz w:val="22"/>
          <w:szCs w:val="22"/>
        </w:rPr>
        <w:t>Música</w:t>
      </w:r>
      <w:proofErr w:type="spellEnd"/>
    </w:p>
    <w:p w:rsidR="0021615B" w:rsidRPr="000172E3" w:rsidRDefault="0021615B" w:rsidP="0021615B">
      <w:pPr>
        <w:rPr>
          <w:rFonts w:ascii="Arial" w:hAnsi="Arial" w:cs="Arial"/>
          <w:b/>
          <w:sz w:val="22"/>
          <w:szCs w:val="22"/>
        </w:rPr>
      </w:pPr>
      <w:r w:rsidRPr="00484E36">
        <w:rPr>
          <w:rFonts w:ascii="Arial" w:hAnsi="Arial" w:cs="Arial"/>
          <w:b/>
          <w:sz w:val="22"/>
          <w:szCs w:val="22"/>
          <w:lang w:val="es-ES"/>
        </w:rPr>
        <w:t>Grado</w:t>
      </w:r>
      <w:r>
        <w:rPr>
          <w:rFonts w:ascii="Arial" w:hAnsi="Arial" w:cs="Arial"/>
          <w:b/>
          <w:sz w:val="22"/>
          <w:szCs w:val="22"/>
        </w:rPr>
        <w:t xml:space="preserve">:   </w:t>
      </w:r>
      <w:proofErr w:type="spellStart"/>
      <w:r>
        <w:rPr>
          <w:rFonts w:ascii="Arial" w:hAnsi="Arial" w:cs="Arial"/>
          <w:b/>
          <w:sz w:val="22"/>
          <w:szCs w:val="22"/>
        </w:rPr>
        <w:t>Sexto</w:t>
      </w:r>
      <w:proofErr w:type="spellEnd"/>
      <w:r>
        <w:rPr>
          <w:rFonts w:ascii="Arial" w:hAnsi="Arial" w:cs="Arial"/>
          <w:b/>
          <w:sz w:val="22"/>
          <w:szCs w:val="22"/>
        </w:rPr>
        <w:t xml:space="preserve">                                                                           </w:t>
      </w:r>
      <w:proofErr w:type="spellStart"/>
      <w:r>
        <w:rPr>
          <w:rFonts w:ascii="Arial" w:hAnsi="Arial" w:cs="Arial"/>
          <w:b/>
          <w:sz w:val="22"/>
          <w:szCs w:val="22"/>
        </w:rPr>
        <w:t>Período</w:t>
      </w:r>
      <w:proofErr w:type="spellEnd"/>
      <w:r>
        <w:rPr>
          <w:rFonts w:ascii="Arial" w:hAnsi="Arial" w:cs="Arial"/>
          <w:b/>
          <w:sz w:val="22"/>
          <w:szCs w:val="22"/>
        </w:rPr>
        <w:t>: 1</w:t>
      </w:r>
    </w:p>
    <w:p w:rsidR="0021615B" w:rsidRPr="00484E36" w:rsidRDefault="0021615B" w:rsidP="0021615B">
      <w:pPr>
        <w:rPr>
          <w:rFonts w:ascii="Arial" w:hAnsi="Arial" w:cs="Arial"/>
          <w:b/>
          <w:bCs/>
          <w:sz w:val="22"/>
          <w:szCs w:val="22"/>
          <w:lang w:val="es-ES"/>
        </w:rPr>
      </w:pPr>
      <w:r w:rsidRPr="00484E36">
        <w:rPr>
          <w:rFonts w:ascii="Arial" w:hAnsi="Arial" w:cs="Arial"/>
          <w:b/>
          <w:bCs/>
          <w:sz w:val="22"/>
          <w:szCs w:val="22"/>
          <w:lang w:val="es-ES"/>
        </w:rPr>
        <w:t>Nombre / Tema o Unidad:</w:t>
      </w:r>
      <w:r w:rsidR="00394C09">
        <w:rPr>
          <w:rFonts w:ascii="Arial" w:hAnsi="Arial" w:cs="Arial"/>
          <w:b/>
          <w:bCs/>
          <w:sz w:val="22"/>
          <w:szCs w:val="22"/>
          <w:lang w:val="es-ES"/>
        </w:rPr>
        <w:t xml:space="preserve"> Cultura musical</w:t>
      </w:r>
    </w:p>
    <w:p w:rsidR="0021615B" w:rsidRPr="00484E36" w:rsidRDefault="0021615B" w:rsidP="0021615B">
      <w:pPr>
        <w:rPr>
          <w:rFonts w:ascii="Arial" w:hAnsi="Arial" w:cs="Arial"/>
          <w:b/>
          <w:bCs/>
          <w:sz w:val="22"/>
          <w:szCs w:val="22"/>
          <w:lang w:val="es-ES"/>
        </w:rPr>
      </w:pPr>
      <w:r w:rsidRPr="00484E36">
        <w:rPr>
          <w:rFonts w:ascii="Arial" w:hAnsi="Arial" w:cs="Arial"/>
          <w:b/>
          <w:bCs/>
          <w:sz w:val="22"/>
          <w:szCs w:val="22"/>
          <w:lang w:val="es-ES"/>
        </w:rPr>
        <w:t xml:space="preserve">Tiempo </w:t>
      </w:r>
      <w:r>
        <w:rPr>
          <w:rFonts w:ascii="Arial" w:hAnsi="Arial" w:cs="Arial"/>
          <w:b/>
          <w:bCs/>
          <w:sz w:val="22"/>
          <w:szCs w:val="22"/>
          <w:lang w:val="es-ES"/>
        </w:rPr>
        <w:t>de duración e</w:t>
      </w:r>
      <w:r w:rsidRPr="00484E36">
        <w:rPr>
          <w:rFonts w:ascii="Arial" w:hAnsi="Arial" w:cs="Arial"/>
          <w:b/>
          <w:bCs/>
          <w:sz w:val="22"/>
          <w:szCs w:val="22"/>
          <w:lang w:val="es-ES"/>
        </w:rPr>
        <w:t>stimado:</w:t>
      </w:r>
      <w:r w:rsidR="00394C09">
        <w:rPr>
          <w:rFonts w:ascii="Arial" w:hAnsi="Arial" w:cs="Arial"/>
          <w:b/>
          <w:bCs/>
          <w:sz w:val="22"/>
          <w:szCs w:val="22"/>
          <w:lang w:val="es-ES"/>
        </w:rPr>
        <w:t xml:space="preserve"> 1 bimestre</w:t>
      </w:r>
    </w:p>
    <w:p w:rsidR="0021615B" w:rsidRPr="00484E36" w:rsidRDefault="0021615B" w:rsidP="0021615B">
      <w:pPr>
        <w:rPr>
          <w:rFonts w:ascii="Arial" w:hAnsi="Arial" w:cs="Arial"/>
          <w:b/>
          <w:bCs/>
          <w:sz w:val="22"/>
          <w:szCs w:val="22"/>
          <w:lang w:val="es-ES"/>
        </w:rPr>
      </w:pPr>
      <w:r w:rsidRPr="00484E36">
        <w:rPr>
          <w:rFonts w:ascii="Arial" w:hAnsi="Arial" w:cs="Arial"/>
          <w:b/>
          <w:bCs/>
          <w:sz w:val="22"/>
          <w:szCs w:val="22"/>
          <w:lang w:val="es-ES"/>
        </w:rPr>
        <w:t>Entregado por:</w:t>
      </w:r>
      <w:r w:rsidR="00394C09">
        <w:rPr>
          <w:rFonts w:ascii="Arial" w:hAnsi="Arial" w:cs="Arial"/>
          <w:b/>
          <w:bCs/>
          <w:sz w:val="22"/>
          <w:szCs w:val="22"/>
          <w:lang w:val="es-ES"/>
        </w:rPr>
        <w:t xml:space="preserve"> </w:t>
      </w:r>
      <w:r>
        <w:rPr>
          <w:rFonts w:ascii="Arial" w:hAnsi="Arial" w:cs="Arial"/>
          <w:b/>
          <w:bCs/>
          <w:sz w:val="22"/>
          <w:szCs w:val="22"/>
          <w:lang w:val="es-ES"/>
        </w:rPr>
        <w:t>Juan Carlos Ortiz</w:t>
      </w:r>
      <w:r w:rsidR="00394C09">
        <w:rPr>
          <w:rFonts w:ascii="Arial" w:hAnsi="Arial" w:cs="Arial"/>
          <w:b/>
          <w:bCs/>
          <w:sz w:val="22"/>
          <w:szCs w:val="22"/>
          <w:lang w:val="es-ES"/>
        </w:rPr>
        <w:t xml:space="preserve"> – Carlos </w:t>
      </w:r>
      <w:r w:rsidR="001925EF">
        <w:rPr>
          <w:rFonts w:ascii="Arial" w:hAnsi="Arial" w:cs="Arial"/>
          <w:b/>
          <w:bCs/>
          <w:sz w:val="22"/>
          <w:szCs w:val="22"/>
          <w:lang w:val="es-ES"/>
        </w:rPr>
        <w:t>Ramírez</w:t>
      </w:r>
    </w:p>
    <w:p w:rsidR="0021615B" w:rsidRPr="00484E36" w:rsidRDefault="0021615B" w:rsidP="0021615B">
      <w:pPr>
        <w:ind w:firstLine="708"/>
        <w:rPr>
          <w:rFonts w:ascii="Arial" w:hAnsi="Arial" w:cs="Arial"/>
          <w:b/>
          <w:bCs/>
          <w:sz w:val="22"/>
          <w:szCs w:val="22"/>
          <w:lang w:val="es-ES"/>
        </w:rPr>
      </w:pPr>
    </w:p>
    <w:tbl>
      <w:tblPr>
        <w:tblW w:w="10348"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21615B" w:rsidRPr="0024046E" w:rsidTr="0033727A">
        <w:trPr>
          <w:trHeight w:val="571"/>
          <w:jc w:val="center"/>
        </w:trPr>
        <w:tc>
          <w:tcPr>
            <w:tcW w:w="10348" w:type="dxa"/>
            <w:gridSpan w:val="2"/>
            <w:shd w:val="clear" w:color="auto" w:fill="auto"/>
            <w:vAlign w:val="center"/>
          </w:tcPr>
          <w:p w:rsidR="0021615B" w:rsidRDefault="0021615B" w:rsidP="0033727A">
            <w:pPr>
              <w:rPr>
                <w:rFonts w:ascii="Arial" w:hAnsi="Arial" w:cs="Arial"/>
                <w:b/>
                <w:bCs/>
                <w:lang w:val="es-ES"/>
              </w:rPr>
            </w:pPr>
            <w:r w:rsidRPr="009354AE">
              <w:rPr>
                <w:rFonts w:ascii="Arial" w:hAnsi="Arial" w:cs="Arial"/>
                <w:b/>
                <w:bCs/>
                <w:sz w:val="22"/>
                <w:szCs w:val="22"/>
                <w:lang w:val="es-ES"/>
              </w:rPr>
              <w:t>Resumen de la Unidad:</w:t>
            </w:r>
          </w:p>
          <w:p w:rsidR="0021615B" w:rsidRPr="009354AE" w:rsidRDefault="0021615B" w:rsidP="001925EF">
            <w:pPr>
              <w:rPr>
                <w:rFonts w:ascii="Arial" w:hAnsi="Arial" w:cs="Arial"/>
                <w:b/>
                <w:lang w:val="es-ES"/>
              </w:rPr>
            </w:pPr>
            <w:r w:rsidRPr="00075CE2">
              <w:rPr>
                <w:rFonts w:ascii="Arial" w:hAnsi="Arial" w:cs="Arial"/>
                <w:bCs/>
                <w:sz w:val="22"/>
                <w:szCs w:val="22"/>
                <w:lang w:val="es-ES"/>
              </w:rPr>
              <w:t>El estudiante  podrá adquirir nuevos fundamentos dentro de la cultura y el arte, manejará su propio criterio el cual le facilitará el aprendizaje de la música en el contexto histórico p</w:t>
            </w:r>
            <w:r w:rsidR="00AC118D">
              <w:rPr>
                <w:rFonts w:ascii="Arial" w:hAnsi="Arial" w:cs="Arial"/>
                <w:bCs/>
                <w:sz w:val="22"/>
                <w:szCs w:val="22"/>
                <w:lang w:val="es-ES"/>
              </w:rPr>
              <w:t>resentado en el aula de clase. A</w:t>
            </w:r>
            <w:r w:rsidRPr="00075CE2">
              <w:rPr>
                <w:rFonts w:ascii="Arial" w:hAnsi="Arial" w:cs="Arial"/>
                <w:bCs/>
                <w:sz w:val="22"/>
                <w:szCs w:val="22"/>
                <w:lang w:val="es-ES"/>
              </w:rPr>
              <w:t>demás  pondrán en práctica lo aprendido, realizando montajes rítmico</w:t>
            </w:r>
            <w:r w:rsidR="001925EF">
              <w:rPr>
                <w:rFonts w:ascii="Arial" w:hAnsi="Arial" w:cs="Arial"/>
                <w:bCs/>
                <w:sz w:val="22"/>
                <w:szCs w:val="22"/>
                <w:lang w:val="es-ES"/>
              </w:rPr>
              <w:t>-</w:t>
            </w:r>
            <w:r w:rsidRPr="00075CE2">
              <w:rPr>
                <w:rFonts w:ascii="Arial" w:hAnsi="Arial" w:cs="Arial"/>
                <w:bCs/>
                <w:sz w:val="22"/>
                <w:szCs w:val="22"/>
                <w:lang w:val="es-ES"/>
              </w:rPr>
              <w:t>musicales propuestos por ellos mismos.</w:t>
            </w:r>
          </w:p>
        </w:tc>
      </w:tr>
      <w:tr w:rsidR="0021615B" w:rsidRPr="0024046E" w:rsidTr="0033727A">
        <w:trPr>
          <w:trHeight w:val="357"/>
          <w:jc w:val="center"/>
        </w:trPr>
        <w:tc>
          <w:tcPr>
            <w:tcW w:w="10348" w:type="dxa"/>
            <w:gridSpan w:val="2"/>
            <w:shd w:val="clear" w:color="auto" w:fill="D9D9D9"/>
            <w:vAlign w:val="center"/>
          </w:tcPr>
          <w:p w:rsidR="0021615B" w:rsidRPr="009354AE" w:rsidRDefault="0021615B" w:rsidP="0033727A">
            <w:pPr>
              <w:jc w:val="center"/>
              <w:rPr>
                <w:rFonts w:ascii="Arial" w:hAnsi="Arial" w:cs="Arial"/>
                <w:b/>
                <w:lang w:val="es-ES"/>
              </w:rPr>
            </w:pPr>
            <w:r w:rsidRPr="009354AE">
              <w:rPr>
                <w:rFonts w:ascii="Arial" w:hAnsi="Arial" w:cs="Arial"/>
                <w:b/>
                <w:sz w:val="22"/>
                <w:szCs w:val="22"/>
                <w:lang w:val="es-ES"/>
              </w:rPr>
              <w:t>ETAPA 1 – IDENTIFICAR LOS RESULTADOS DESEADOS</w:t>
            </w:r>
          </w:p>
        </w:tc>
      </w:tr>
      <w:tr w:rsidR="0021615B" w:rsidRPr="0024046E" w:rsidTr="0033727A">
        <w:trPr>
          <w:trHeight w:val="1336"/>
          <w:jc w:val="center"/>
        </w:trPr>
        <w:tc>
          <w:tcPr>
            <w:tcW w:w="10348" w:type="dxa"/>
            <w:gridSpan w:val="2"/>
            <w:vAlign w:val="center"/>
          </w:tcPr>
          <w:p w:rsidR="0021615B" w:rsidRDefault="0021615B" w:rsidP="0033727A">
            <w:pPr>
              <w:rPr>
                <w:rFonts w:ascii="Arial" w:hAnsi="Arial" w:cs="Arial"/>
                <w:b/>
                <w:lang w:val="es-CO"/>
              </w:rPr>
            </w:pPr>
            <w:r w:rsidRPr="0098431F">
              <w:rPr>
                <w:rFonts w:ascii="Arial" w:hAnsi="Arial" w:cs="Arial"/>
                <w:b/>
                <w:sz w:val="22"/>
                <w:szCs w:val="22"/>
                <w:lang w:val="es-CO"/>
              </w:rPr>
              <w:t xml:space="preserve">Estándares y Logros: </w:t>
            </w:r>
          </w:p>
          <w:p w:rsidR="00394C09" w:rsidRDefault="00394C09" w:rsidP="0033727A">
            <w:pPr>
              <w:rPr>
                <w:rFonts w:ascii="Arial" w:hAnsi="Arial" w:cs="Arial"/>
                <w:b/>
                <w:lang w:val="es-CO"/>
              </w:rPr>
            </w:pPr>
          </w:p>
          <w:p w:rsidR="00394C09" w:rsidRPr="0024046E" w:rsidRDefault="00394C09" w:rsidP="00394C09">
            <w:pPr>
              <w:autoSpaceDE w:val="0"/>
              <w:autoSpaceDN w:val="0"/>
              <w:adjustRightInd w:val="0"/>
              <w:rPr>
                <w:rFonts w:ascii="Arial" w:eastAsiaTheme="minorHAnsi" w:hAnsi="Arial" w:cs="Arial"/>
                <w:bCs/>
                <w:lang w:val="es-CO" w:eastAsia="en-US"/>
              </w:rPr>
            </w:pPr>
            <w:r w:rsidRPr="0024046E">
              <w:rPr>
                <w:rFonts w:ascii="Arial" w:eastAsiaTheme="minorHAnsi" w:hAnsi="Arial" w:cs="Arial"/>
                <w:b/>
                <w:bCs/>
                <w:i/>
                <w:iCs/>
                <w:sz w:val="22"/>
                <w:szCs w:val="22"/>
                <w:lang w:val="es-CO" w:eastAsia="en-US"/>
              </w:rPr>
              <w:t xml:space="preserve">PERCEPCIÓN ARTÍSTICA </w:t>
            </w:r>
            <w:r w:rsidRPr="0024046E">
              <w:rPr>
                <w:rFonts w:ascii="Arial" w:eastAsiaTheme="minorHAnsi" w:hAnsi="Arial" w:cs="Arial"/>
                <w:bCs/>
                <w:sz w:val="22"/>
                <w:szCs w:val="22"/>
                <w:lang w:val="es-CO" w:eastAsia="en-US"/>
              </w:rPr>
              <w:t>LEE, ESCUCHA, ESCRIBE, ANALIZA Y DESCRIBE LA MÚSICA EMPLEANDO TERMINOLOGÍA MUSICAL.</w:t>
            </w:r>
          </w:p>
          <w:p w:rsidR="00394C09" w:rsidRPr="00394C09" w:rsidRDefault="00394C09" w:rsidP="00394C09">
            <w:pPr>
              <w:autoSpaceDE w:val="0"/>
              <w:autoSpaceDN w:val="0"/>
              <w:adjustRightInd w:val="0"/>
              <w:rPr>
                <w:rFonts w:ascii="Arial" w:hAnsi="Arial" w:cs="Arial"/>
                <w:lang w:val="es-CO"/>
              </w:rPr>
            </w:pPr>
          </w:p>
          <w:p w:rsidR="00394C09" w:rsidRDefault="0021615B" w:rsidP="0021615B">
            <w:pPr>
              <w:pStyle w:val="Encabezado"/>
              <w:numPr>
                <w:ilvl w:val="2"/>
                <w:numId w:val="4"/>
              </w:numPr>
              <w:tabs>
                <w:tab w:val="clear" w:pos="4680"/>
                <w:tab w:val="clear" w:pos="9360"/>
                <w:tab w:val="left" w:pos="8100"/>
              </w:tabs>
              <w:rPr>
                <w:rFonts w:ascii="Arial" w:hAnsi="Arial" w:cs="Arial"/>
              </w:rPr>
            </w:pPr>
            <w:r w:rsidRPr="00CF57A4">
              <w:rPr>
                <w:rFonts w:ascii="Arial" w:hAnsi="Arial" w:cs="Arial"/>
              </w:rPr>
              <w:t>Read, write, and perform rhythmic and melodic notation, using standard sy</w:t>
            </w:r>
            <w:r>
              <w:rPr>
                <w:rFonts w:ascii="Arial" w:hAnsi="Arial" w:cs="Arial"/>
              </w:rPr>
              <w:t>mbols for pitch, meter and rhythm.</w:t>
            </w:r>
          </w:p>
          <w:p w:rsidR="00394C09" w:rsidRPr="00394C09" w:rsidRDefault="00394C09" w:rsidP="00394C09">
            <w:pPr>
              <w:autoSpaceDE w:val="0"/>
              <w:autoSpaceDN w:val="0"/>
              <w:adjustRightInd w:val="0"/>
              <w:rPr>
                <w:rFonts w:ascii="Arial" w:eastAsiaTheme="minorHAnsi" w:hAnsi="Arial" w:cs="Arial"/>
                <w:lang w:eastAsia="en-US"/>
              </w:rPr>
            </w:pPr>
            <w:r>
              <w:rPr>
                <w:rFonts w:ascii="Arial" w:hAnsi="Arial" w:cs="Arial"/>
              </w:rPr>
              <w:t xml:space="preserve">7.1.1  </w:t>
            </w:r>
            <w:r>
              <w:rPr>
                <w:rFonts w:ascii="Arial" w:eastAsiaTheme="minorHAnsi" w:hAnsi="Arial" w:cs="Arial"/>
                <w:sz w:val="20"/>
                <w:szCs w:val="20"/>
                <w:lang w:eastAsia="en-US"/>
              </w:rPr>
              <w:t xml:space="preserve"> </w:t>
            </w:r>
            <w:r w:rsidRPr="00394C09">
              <w:rPr>
                <w:rFonts w:ascii="Arial" w:eastAsiaTheme="minorHAnsi" w:hAnsi="Arial" w:cs="Arial"/>
                <w:sz w:val="22"/>
                <w:szCs w:val="22"/>
                <w:lang w:eastAsia="en-US"/>
              </w:rPr>
              <w:t>Analyze and compare the use of</w:t>
            </w:r>
            <w:r>
              <w:rPr>
                <w:rFonts w:ascii="Arial" w:eastAsiaTheme="minorHAnsi" w:hAnsi="Arial" w:cs="Arial"/>
                <w:sz w:val="22"/>
                <w:szCs w:val="22"/>
                <w:lang w:eastAsia="en-US"/>
              </w:rPr>
              <w:t xml:space="preserve"> </w:t>
            </w:r>
            <w:r w:rsidRPr="00394C09">
              <w:rPr>
                <w:rFonts w:ascii="Arial" w:eastAsiaTheme="minorHAnsi" w:hAnsi="Arial" w:cs="Arial"/>
                <w:sz w:val="22"/>
                <w:szCs w:val="22"/>
                <w:lang w:eastAsia="en-US"/>
              </w:rPr>
              <w:t>musical elements representing</w:t>
            </w:r>
            <w:r>
              <w:rPr>
                <w:rFonts w:ascii="Arial" w:eastAsiaTheme="minorHAnsi" w:hAnsi="Arial" w:cs="Arial"/>
                <w:sz w:val="22"/>
                <w:szCs w:val="22"/>
                <w:lang w:eastAsia="en-US"/>
              </w:rPr>
              <w:t xml:space="preserve"> </w:t>
            </w:r>
            <w:r w:rsidRPr="00394C09">
              <w:rPr>
                <w:rFonts w:ascii="Arial" w:eastAsiaTheme="minorHAnsi" w:hAnsi="Arial" w:cs="Arial"/>
                <w:sz w:val="22"/>
                <w:szCs w:val="22"/>
                <w:lang w:eastAsia="en-US"/>
              </w:rPr>
              <w:t>various genres and</w:t>
            </w:r>
            <w:r>
              <w:rPr>
                <w:rFonts w:ascii="Arial" w:eastAsiaTheme="minorHAnsi" w:hAnsi="Arial" w:cs="Arial"/>
                <w:sz w:val="22"/>
                <w:szCs w:val="22"/>
                <w:lang w:eastAsia="en-US"/>
              </w:rPr>
              <w:t xml:space="preserve"> c</w:t>
            </w:r>
            <w:r w:rsidRPr="00394C09">
              <w:rPr>
                <w:rFonts w:ascii="Arial" w:eastAsiaTheme="minorHAnsi" w:hAnsi="Arial" w:cs="Arial"/>
                <w:sz w:val="22"/>
                <w:szCs w:val="22"/>
                <w:lang w:eastAsia="en-US"/>
              </w:rPr>
              <w:t>ultures,</w:t>
            </w:r>
          </w:p>
          <w:p w:rsidR="00394C09" w:rsidRPr="0024046E" w:rsidRDefault="00394C09" w:rsidP="00394C09">
            <w:pPr>
              <w:pStyle w:val="Encabezado"/>
              <w:tabs>
                <w:tab w:val="clear" w:pos="4680"/>
                <w:tab w:val="clear" w:pos="9360"/>
                <w:tab w:val="left" w:pos="8100"/>
              </w:tabs>
              <w:rPr>
                <w:rFonts w:ascii="Arial" w:hAnsi="Arial" w:cs="Arial"/>
                <w:lang w:val="es-CO"/>
              </w:rPr>
            </w:pPr>
            <w:r>
              <w:rPr>
                <w:rFonts w:ascii="Arial" w:eastAsiaTheme="minorHAnsi" w:hAnsi="Arial" w:cs="Arial"/>
              </w:rPr>
              <w:t xml:space="preserve">            </w:t>
            </w:r>
            <w:proofErr w:type="spellStart"/>
            <w:proofErr w:type="gramStart"/>
            <w:r w:rsidRPr="0024046E">
              <w:rPr>
                <w:rFonts w:ascii="Arial" w:eastAsiaTheme="minorHAnsi" w:hAnsi="Arial" w:cs="Arial"/>
                <w:lang w:val="es-CO"/>
              </w:rPr>
              <w:t>emphasizing</w:t>
            </w:r>
            <w:proofErr w:type="spellEnd"/>
            <w:proofErr w:type="gramEnd"/>
            <w:r w:rsidRPr="0024046E">
              <w:rPr>
                <w:rFonts w:ascii="Arial" w:eastAsiaTheme="minorHAnsi" w:hAnsi="Arial" w:cs="Arial"/>
                <w:lang w:val="es-CO"/>
              </w:rPr>
              <w:t xml:space="preserve"> meter and </w:t>
            </w:r>
            <w:proofErr w:type="spellStart"/>
            <w:r w:rsidRPr="0024046E">
              <w:rPr>
                <w:rFonts w:ascii="Arial" w:eastAsiaTheme="minorHAnsi" w:hAnsi="Arial" w:cs="Arial"/>
                <w:lang w:val="es-CO"/>
              </w:rPr>
              <w:t>rhythm</w:t>
            </w:r>
            <w:proofErr w:type="spellEnd"/>
            <w:r w:rsidRPr="0024046E">
              <w:rPr>
                <w:rFonts w:ascii="Arial" w:eastAsiaTheme="minorHAnsi" w:hAnsi="Arial" w:cs="Arial"/>
                <w:lang w:val="es-CO"/>
              </w:rPr>
              <w:t>.</w:t>
            </w:r>
          </w:p>
          <w:p w:rsidR="0021615B" w:rsidRPr="0024046E" w:rsidRDefault="0021615B" w:rsidP="00394C09">
            <w:pPr>
              <w:pStyle w:val="Encabezado"/>
              <w:tabs>
                <w:tab w:val="clear" w:pos="4680"/>
                <w:tab w:val="clear" w:pos="9360"/>
                <w:tab w:val="left" w:pos="8100"/>
              </w:tabs>
              <w:ind w:left="720"/>
              <w:rPr>
                <w:rFonts w:ascii="Arial" w:hAnsi="Arial" w:cs="Arial"/>
                <w:lang w:val="es-CO"/>
              </w:rPr>
            </w:pPr>
            <w:r w:rsidRPr="0024046E">
              <w:rPr>
                <w:rFonts w:ascii="Arial" w:hAnsi="Arial" w:cs="Arial"/>
                <w:lang w:val="es-CO"/>
              </w:rPr>
              <w:t xml:space="preserve"> </w:t>
            </w:r>
          </w:p>
          <w:p w:rsidR="0021615B" w:rsidRPr="0024046E" w:rsidRDefault="0021615B" w:rsidP="0033727A">
            <w:pPr>
              <w:rPr>
                <w:rFonts w:ascii="Arial" w:hAnsi="Arial" w:cs="Arial"/>
                <w:b/>
                <w:lang w:val="es-CO"/>
              </w:rPr>
            </w:pPr>
          </w:p>
          <w:p w:rsidR="0021615B" w:rsidRPr="0060085A" w:rsidRDefault="0021615B" w:rsidP="0033727A">
            <w:pPr>
              <w:rPr>
                <w:rFonts w:ascii="Arial" w:hAnsi="Arial" w:cs="Arial"/>
                <w:b/>
                <w:lang w:val="es-CO"/>
              </w:rPr>
            </w:pPr>
            <w:r w:rsidRPr="0060085A">
              <w:rPr>
                <w:rFonts w:ascii="Arial" w:hAnsi="Arial" w:cs="Arial"/>
                <w:b/>
                <w:sz w:val="22"/>
                <w:szCs w:val="22"/>
                <w:lang w:val="es-CO"/>
              </w:rPr>
              <w:t>Objetivos Generales del GI (ver apéndice C</w:t>
            </w:r>
            <w:r>
              <w:rPr>
                <w:rFonts w:ascii="Arial" w:hAnsi="Arial" w:cs="Arial"/>
                <w:b/>
                <w:sz w:val="22"/>
                <w:szCs w:val="22"/>
                <w:lang w:val="es-CO"/>
              </w:rPr>
              <w:t xml:space="preserve"> del documento Guía para…</w:t>
            </w:r>
            <w:r w:rsidRPr="0060085A">
              <w:rPr>
                <w:rFonts w:ascii="Arial" w:hAnsi="Arial" w:cs="Arial"/>
                <w:b/>
                <w:sz w:val="22"/>
                <w:szCs w:val="22"/>
                <w:lang w:val="es-CO"/>
              </w:rPr>
              <w:t>).</w:t>
            </w:r>
          </w:p>
          <w:p w:rsidR="0021615B" w:rsidRPr="0098431F" w:rsidRDefault="0021615B" w:rsidP="0033727A">
            <w:pPr>
              <w:rPr>
                <w:rFonts w:ascii="Arial" w:hAnsi="Arial" w:cs="Arial"/>
                <w:lang w:val="es-CO"/>
              </w:rPr>
            </w:pPr>
            <w:r w:rsidRPr="0098431F">
              <w:rPr>
                <w:rFonts w:ascii="Arial" w:hAnsi="Arial" w:cs="Arial"/>
                <w:sz w:val="22"/>
                <w:szCs w:val="22"/>
                <w:lang w:val="es-CO"/>
              </w:rPr>
              <w:t xml:space="preserve">Seleccionar de los objetivos generales de aprendizaje </w:t>
            </w:r>
          </w:p>
          <w:p w:rsidR="0021615B" w:rsidRPr="000B58B7" w:rsidRDefault="0021615B" w:rsidP="0021615B">
            <w:pPr>
              <w:numPr>
                <w:ilvl w:val="0"/>
                <w:numId w:val="1"/>
              </w:numPr>
              <w:jc w:val="both"/>
              <w:rPr>
                <w:rFonts w:ascii="Arial" w:hAnsi="Arial" w:cs="Arial"/>
                <w:b/>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21615B" w:rsidRPr="000B58B7" w:rsidRDefault="0021615B" w:rsidP="0021615B">
            <w:pPr>
              <w:numPr>
                <w:ilvl w:val="0"/>
                <w:numId w:val="1"/>
              </w:numPr>
              <w:jc w:val="both"/>
              <w:rPr>
                <w:rFonts w:ascii="Arial" w:hAnsi="Arial" w:cs="Arial"/>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desarrollan la apreciación y conocimiento del arte, y se expresan a través de actividades artísticas.</w:t>
            </w:r>
          </w:p>
          <w:p w:rsidR="0021615B" w:rsidRPr="000B58B7" w:rsidRDefault="0021615B" w:rsidP="0033727A">
            <w:pPr>
              <w:ind w:left="360"/>
              <w:jc w:val="both"/>
              <w:rPr>
                <w:rFonts w:ascii="Arial" w:hAnsi="Arial" w:cs="Arial"/>
                <w:lang w:val="es-CO"/>
              </w:rPr>
            </w:pPr>
          </w:p>
          <w:p w:rsidR="0021615B" w:rsidRPr="0098431F" w:rsidRDefault="0021615B" w:rsidP="0021615B">
            <w:pPr>
              <w:numPr>
                <w:ilvl w:val="0"/>
                <w:numId w:val="1"/>
              </w:numPr>
              <w:jc w:val="both"/>
              <w:rPr>
                <w:rFonts w:ascii="Arial" w:hAnsi="Arial" w:cs="Arial"/>
                <w:lang w:val="es-CO"/>
              </w:rPr>
            </w:pPr>
            <w:r w:rsidRPr="00075CE2">
              <w:rPr>
                <w:rFonts w:ascii="Arial" w:hAnsi="Arial" w:cs="Arial"/>
                <w:sz w:val="22"/>
                <w:szCs w:val="22"/>
                <w:lang w:val="es-CO"/>
              </w:rPr>
              <w:t>Los estudiantes recogen y utilizan información de manera efectiva para obtener nueva información y conocimiento, clasificar y organizar información, sustentar inferencias, y justificar conclusiones.</w:t>
            </w:r>
          </w:p>
        </w:tc>
      </w:tr>
      <w:tr w:rsidR="0021615B" w:rsidRPr="0024046E" w:rsidTr="0033727A">
        <w:trPr>
          <w:jc w:val="center"/>
        </w:trPr>
        <w:tc>
          <w:tcPr>
            <w:tcW w:w="4849" w:type="dxa"/>
            <w:tcBorders>
              <w:bottom w:val="single" w:sz="4" w:space="0" w:color="auto"/>
            </w:tcBorders>
          </w:tcPr>
          <w:p w:rsidR="0021615B" w:rsidRPr="003240F0" w:rsidRDefault="0021615B" w:rsidP="0033727A">
            <w:pPr>
              <w:rPr>
                <w:rFonts w:ascii="Arial" w:hAnsi="Arial" w:cs="Arial"/>
                <w:b/>
                <w:lang w:val="es-ES"/>
              </w:rPr>
            </w:pPr>
            <w:r w:rsidRPr="009354AE">
              <w:rPr>
                <w:rFonts w:ascii="Arial" w:hAnsi="Arial" w:cs="Arial"/>
                <w:b/>
                <w:sz w:val="22"/>
                <w:szCs w:val="22"/>
                <w:lang w:val="es-ES"/>
              </w:rPr>
              <w:t>Preguntas esenciales:</w:t>
            </w:r>
          </w:p>
          <w:p w:rsidR="0021615B" w:rsidRDefault="00394C09" w:rsidP="0033727A">
            <w:pPr>
              <w:rPr>
                <w:rFonts w:ascii="Arial" w:hAnsi="Arial" w:cs="Arial"/>
                <w:lang w:val="es-ES"/>
              </w:rPr>
            </w:pPr>
            <w:r>
              <w:rPr>
                <w:rFonts w:ascii="Arial" w:hAnsi="Arial" w:cs="Arial"/>
                <w:sz w:val="22"/>
                <w:szCs w:val="22"/>
                <w:lang w:val="es-ES"/>
              </w:rPr>
              <w:t>¿Qué es</w:t>
            </w:r>
            <w:r w:rsidR="0021615B">
              <w:rPr>
                <w:rFonts w:ascii="Arial" w:hAnsi="Arial" w:cs="Arial"/>
                <w:sz w:val="22"/>
                <w:szCs w:val="22"/>
                <w:lang w:val="es-ES"/>
              </w:rPr>
              <w:t xml:space="preserve"> piedra irregular muy ornamentada?</w:t>
            </w:r>
          </w:p>
          <w:p w:rsidR="0021615B" w:rsidRPr="00075CE2" w:rsidRDefault="00394C09" w:rsidP="0033727A">
            <w:pPr>
              <w:rPr>
                <w:rFonts w:ascii="Arial" w:hAnsi="Arial" w:cs="Arial"/>
                <w:lang w:val="es-ES"/>
              </w:rPr>
            </w:pPr>
            <w:r>
              <w:rPr>
                <w:rFonts w:ascii="Arial" w:hAnsi="Arial" w:cs="Arial"/>
                <w:sz w:val="22"/>
                <w:szCs w:val="22"/>
                <w:lang w:val="es-ES"/>
              </w:rPr>
              <w:t>¿Cuáles son los periodos musicales representativos</w:t>
            </w:r>
            <w:r w:rsidR="0021615B" w:rsidRPr="00075CE2">
              <w:rPr>
                <w:rFonts w:ascii="Arial" w:hAnsi="Arial" w:cs="Arial"/>
                <w:sz w:val="22"/>
                <w:szCs w:val="22"/>
                <w:lang w:val="es-ES"/>
              </w:rPr>
              <w:t>?</w:t>
            </w:r>
          </w:p>
          <w:p w:rsidR="0021615B" w:rsidRPr="009354AE" w:rsidRDefault="00394C09" w:rsidP="0033727A">
            <w:pPr>
              <w:rPr>
                <w:rFonts w:ascii="Arial" w:hAnsi="Arial" w:cs="Arial"/>
                <w:b/>
                <w:lang w:val="es-ES"/>
              </w:rPr>
            </w:pPr>
            <w:r>
              <w:rPr>
                <w:rFonts w:ascii="Arial" w:hAnsi="Arial" w:cs="Arial"/>
                <w:sz w:val="22"/>
                <w:szCs w:val="22"/>
                <w:lang w:val="es-ES"/>
              </w:rPr>
              <w:t>¿</w:t>
            </w:r>
            <w:r w:rsidR="001925EF">
              <w:rPr>
                <w:rFonts w:ascii="Arial" w:hAnsi="Arial" w:cs="Arial"/>
                <w:sz w:val="22"/>
                <w:szCs w:val="22"/>
                <w:lang w:val="es-ES"/>
              </w:rPr>
              <w:t>Diferenciación</w:t>
            </w:r>
            <w:r>
              <w:rPr>
                <w:rFonts w:ascii="Arial" w:hAnsi="Arial" w:cs="Arial"/>
                <w:sz w:val="22"/>
                <w:szCs w:val="22"/>
                <w:lang w:val="es-ES"/>
              </w:rPr>
              <w:t xml:space="preserve"> de tiempos entre las figuras musicales</w:t>
            </w:r>
            <w:r w:rsidR="0021615B" w:rsidRPr="00075CE2">
              <w:rPr>
                <w:rFonts w:ascii="Arial" w:hAnsi="Arial" w:cs="Arial"/>
                <w:sz w:val="22"/>
                <w:szCs w:val="22"/>
                <w:lang w:val="es-ES"/>
              </w:rPr>
              <w:t>?</w:t>
            </w:r>
          </w:p>
        </w:tc>
        <w:tc>
          <w:tcPr>
            <w:tcW w:w="5499" w:type="dxa"/>
            <w:tcBorders>
              <w:bottom w:val="single" w:sz="4" w:space="0" w:color="auto"/>
            </w:tcBorders>
          </w:tcPr>
          <w:p w:rsidR="0021615B" w:rsidRPr="009354AE" w:rsidRDefault="0021615B" w:rsidP="0033727A">
            <w:pPr>
              <w:rPr>
                <w:rFonts w:ascii="Arial" w:hAnsi="Arial" w:cs="Arial"/>
                <w:b/>
                <w:lang w:val="es-ES"/>
              </w:rPr>
            </w:pPr>
            <w:r w:rsidRPr="009354AE">
              <w:rPr>
                <w:rFonts w:ascii="Arial" w:hAnsi="Arial" w:cs="Arial"/>
                <w:b/>
                <w:sz w:val="22"/>
                <w:szCs w:val="22"/>
                <w:lang w:val="es-ES"/>
              </w:rPr>
              <w:t>Vocabulario académico o disciplinar:</w:t>
            </w:r>
          </w:p>
          <w:p w:rsidR="0021615B" w:rsidRPr="00075CE2" w:rsidRDefault="0021615B" w:rsidP="0033727A">
            <w:pPr>
              <w:rPr>
                <w:rFonts w:ascii="Arial" w:hAnsi="Arial" w:cs="Arial"/>
                <w:lang w:val="es-ES"/>
              </w:rPr>
            </w:pPr>
            <w:r w:rsidRPr="00075CE2">
              <w:rPr>
                <w:rFonts w:ascii="Arial" w:hAnsi="Arial" w:cs="Arial"/>
                <w:sz w:val="22"/>
                <w:szCs w:val="22"/>
                <w:lang w:val="es-ES"/>
              </w:rPr>
              <w:t>Blanca, negra, corchea, semicorchea, t</w:t>
            </w:r>
            <w:r w:rsidR="00394C09">
              <w:rPr>
                <w:rFonts w:ascii="Arial" w:hAnsi="Arial" w:cs="Arial"/>
                <w:sz w:val="22"/>
                <w:szCs w:val="22"/>
                <w:lang w:val="es-ES"/>
              </w:rPr>
              <w:t>resillo, periodos</w:t>
            </w:r>
            <w:r w:rsidRPr="00075CE2">
              <w:rPr>
                <w:rFonts w:ascii="Arial" w:hAnsi="Arial" w:cs="Arial"/>
                <w:sz w:val="22"/>
                <w:szCs w:val="22"/>
                <w:lang w:val="es-ES"/>
              </w:rPr>
              <w:t xml:space="preserve"> musical, formas musicales.</w:t>
            </w:r>
          </w:p>
          <w:p w:rsidR="0021615B" w:rsidRPr="00075CE2" w:rsidRDefault="0021615B" w:rsidP="0033727A">
            <w:pPr>
              <w:rPr>
                <w:rFonts w:ascii="Arial" w:hAnsi="Arial" w:cs="Arial"/>
                <w:lang w:val="es-ES"/>
              </w:rPr>
            </w:pPr>
          </w:p>
          <w:p w:rsidR="0021615B" w:rsidRPr="009354AE" w:rsidRDefault="0021615B" w:rsidP="0033727A">
            <w:pPr>
              <w:rPr>
                <w:rFonts w:ascii="Arial" w:hAnsi="Arial" w:cs="Arial"/>
                <w:b/>
                <w:lang w:val="es-ES"/>
              </w:rPr>
            </w:pPr>
          </w:p>
        </w:tc>
      </w:tr>
      <w:tr w:rsidR="0021615B" w:rsidRPr="0024046E" w:rsidTr="0033727A">
        <w:trPr>
          <w:trHeight w:val="1029"/>
          <w:jc w:val="center"/>
        </w:trPr>
        <w:tc>
          <w:tcPr>
            <w:tcW w:w="10348" w:type="dxa"/>
            <w:gridSpan w:val="2"/>
            <w:shd w:val="clear" w:color="auto" w:fill="D9D9D9"/>
            <w:vAlign w:val="center"/>
          </w:tcPr>
          <w:p w:rsidR="0021615B" w:rsidRPr="009354AE" w:rsidRDefault="0021615B" w:rsidP="0033727A">
            <w:pPr>
              <w:jc w:val="center"/>
              <w:rPr>
                <w:rFonts w:ascii="Arial" w:hAnsi="Arial" w:cs="Arial"/>
                <w:b/>
                <w:lang w:val="es-ES"/>
              </w:rPr>
            </w:pPr>
            <w:r w:rsidRPr="009354AE">
              <w:rPr>
                <w:rFonts w:ascii="Arial" w:hAnsi="Arial" w:cs="Arial"/>
                <w:b/>
                <w:sz w:val="22"/>
                <w:szCs w:val="22"/>
                <w:lang w:val="es-ES"/>
              </w:rPr>
              <w:t>ETAPA 2 – EVIDENCIA DE EVALUACIÓN</w:t>
            </w:r>
          </w:p>
          <w:p w:rsidR="0021615B" w:rsidRPr="009354AE" w:rsidRDefault="0021615B" w:rsidP="0033727A">
            <w:pPr>
              <w:rPr>
                <w:rFonts w:ascii="Arial" w:hAnsi="Arial" w:cs="Arial"/>
                <w:lang w:val="es-ES"/>
              </w:rPr>
            </w:pPr>
            <w:r w:rsidRPr="009354AE">
              <w:rPr>
                <w:rFonts w:ascii="Arial" w:hAnsi="Arial" w:cs="Arial"/>
                <w:sz w:val="22"/>
                <w:szCs w:val="22"/>
                <w:lang w:val="es-ES"/>
              </w:rPr>
              <w:t>Liste las evaluaciones de desempeño, proyectos, exámenes, tareas calificadas, etc. Incluya las rúbricas que usará para evaluar proyectos y evaluaciones de desempeño.</w:t>
            </w:r>
          </w:p>
        </w:tc>
      </w:tr>
      <w:tr w:rsidR="0021615B" w:rsidRPr="0024046E" w:rsidTr="0033727A">
        <w:trPr>
          <w:jc w:val="center"/>
        </w:trPr>
        <w:tc>
          <w:tcPr>
            <w:tcW w:w="10348" w:type="dxa"/>
            <w:gridSpan w:val="2"/>
            <w:tcBorders>
              <w:bottom w:val="single" w:sz="4" w:space="0" w:color="auto"/>
            </w:tcBorders>
          </w:tcPr>
          <w:p w:rsidR="0021615B" w:rsidRPr="00075CE2" w:rsidRDefault="0021615B" w:rsidP="0033727A">
            <w:pPr>
              <w:rPr>
                <w:rFonts w:ascii="Arial" w:hAnsi="Arial" w:cs="Arial"/>
                <w:lang w:val="es-ES"/>
              </w:rPr>
            </w:pPr>
            <w:r w:rsidRPr="00075CE2">
              <w:rPr>
                <w:rFonts w:ascii="Arial" w:hAnsi="Arial" w:cs="Arial"/>
                <w:sz w:val="22"/>
                <w:szCs w:val="22"/>
                <w:lang w:val="es-ES"/>
              </w:rPr>
              <w:t>Los estudiantes deberán desarrollar una exposición grupal, sobre un tema que los docentes propongan en el aula de clase, dejando claro para todos por medio de una actividad lúdica la claridad del tema expuesto.</w:t>
            </w:r>
          </w:p>
          <w:p w:rsidR="0021615B" w:rsidRPr="009354AE" w:rsidRDefault="0021615B" w:rsidP="0033727A">
            <w:pPr>
              <w:rPr>
                <w:rFonts w:ascii="Arial" w:hAnsi="Arial" w:cs="Arial"/>
                <w:b/>
                <w:lang w:val="es-ES"/>
              </w:rPr>
            </w:pPr>
            <w:r w:rsidRPr="00075CE2">
              <w:rPr>
                <w:rFonts w:ascii="Arial" w:hAnsi="Arial" w:cs="Arial"/>
                <w:sz w:val="22"/>
                <w:szCs w:val="22"/>
                <w:lang w:val="es-ES"/>
              </w:rPr>
              <w:lastRenderedPageBreak/>
              <w:t>Los estudiantes propondrán un tema musical a desarrollar en el aula, en el cual se evaluarán los diferentes conceptos de la música con instrumentos, haciendo uso de la  lectura de partituras.</w:t>
            </w:r>
          </w:p>
        </w:tc>
      </w:tr>
      <w:tr w:rsidR="0021615B" w:rsidRPr="009354AE" w:rsidTr="0033727A">
        <w:trPr>
          <w:trHeight w:val="612"/>
          <w:jc w:val="center"/>
        </w:trPr>
        <w:tc>
          <w:tcPr>
            <w:tcW w:w="10348" w:type="dxa"/>
            <w:gridSpan w:val="2"/>
            <w:shd w:val="clear" w:color="auto" w:fill="D9D9D9"/>
            <w:vAlign w:val="center"/>
          </w:tcPr>
          <w:p w:rsidR="0021615B" w:rsidRPr="009354AE" w:rsidRDefault="0021615B" w:rsidP="0033727A">
            <w:pPr>
              <w:jc w:val="center"/>
              <w:rPr>
                <w:rFonts w:ascii="Arial" w:hAnsi="Arial" w:cs="Arial"/>
                <w:b/>
                <w:lang w:val="es-ES"/>
              </w:rPr>
            </w:pPr>
            <w:r w:rsidRPr="009354AE">
              <w:rPr>
                <w:rFonts w:ascii="Arial" w:hAnsi="Arial" w:cs="Arial"/>
                <w:b/>
                <w:sz w:val="22"/>
                <w:szCs w:val="22"/>
                <w:lang w:val="es-ES"/>
              </w:rPr>
              <w:lastRenderedPageBreak/>
              <w:t>ETAPA 3 – ACTIVIDADES DE APRENDIZAJE</w:t>
            </w:r>
          </w:p>
        </w:tc>
      </w:tr>
      <w:tr w:rsidR="0021615B" w:rsidRPr="0024046E" w:rsidTr="0033727A">
        <w:trPr>
          <w:trHeight w:val="933"/>
          <w:jc w:val="center"/>
        </w:trPr>
        <w:tc>
          <w:tcPr>
            <w:tcW w:w="10348" w:type="dxa"/>
            <w:gridSpan w:val="2"/>
            <w:shd w:val="clear" w:color="auto" w:fill="auto"/>
            <w:vAlign w:val="center"/>
          </w:tcPr>
          <w:p w:rsidR="0021615B" w:rsidRDefault="0021615B" w:rsidP="0033727A">
            <w:pPr>
              <w:rPr>
                <w:rFonts w:ascii="Arial" w:hAnsi="Arial" w:cs="Arial"/>
                <w:lang w:val="es-ES"/>
              </w:rPr>
            </w:pPr>
            <w:r>
              <w:rPr>
                <w:rFonts w:ascii="Arial" w:hAnsi="Arial" w:cs="Arial"/>
                <w:sz w:val="22"/>
                <w:szCs w:val="22"/>
                <w:lang w:val="es-ES"/>
              </w:rPr>
              <w:t xml:space="preserve">El estudiante reconocerá su papel y el de sus compañeros de clase en el ensamble musical, haciendo correcto uso de los nombres de los instrumentos que se trabajan en el aula y reconociendo los que participan en cada montaje. </w:t>
            </w:r>
          </w:p>
          <w:p w:rsidR="0021615B" w:rsidRPr="00A03147" w:rsidRDefault="0021615B" w:rsidP="0033727A">
            <w:pPr>
              <w:rPr>
                <w:rFonts w:ascii="Arial" w:hAnsi="Arial" w:cs="Arial"/>
                <w:lang w:val="es-ES"/>
              </w:rPr>
            </w:pPr>
            <w:r>
              <w:rPr>
                <w:rFonts w:ascii="Arial" w:hAnsi="Arial" w:cs="Arial"/>
                <w:sz w:val="22"/>
                <w:szCs w:val="22"/>
                <w:lang w:val="es-ES"/>
              </w:rPr>
              <w:t>Además harán un correcto uso de las diferentes formas musicales que se desarrollarán a través del curso, escuchando diferentes géneros y reconociéndolos correctamente.</w:t>
            </w:r>
          </w:p>
          <w:p w:rsidR="0021615B" w:rsidRPr="009354AE" w:rsidRDefault="0021615B" w:rsidP="0033727A">
            <w:pPr>
              <w:jc w:val="center"/>
              <w:rPr>
                <w:rFonts w:ascii="Arial" w:hAnsi="Arial" w:cs="Arial"/>
                <w:b/>
                <w:lang w:val="es-ES"/>
              </w:rPr>
            </w:pPr>
          </w:p>
        </w:tc>
      </w:tr>
      <w:tr w:rsidR="0021615B" w:rsidRPr="009354AE" w:rsidTr="0033727A">
        <w:trPr>
          <w:trHeight w:val="490"/>
          <w:jc w:val="center"/>
        </w:trPr>
        <w:tc>
          <w:tcPr>
            <w:tcW w:w="10348" w:type="dxa"/>
            <w:gridSpan w:val="2"/>
            <w:shd w:val="clear" w:color="auto" w:fill="D9D9D9"/>
            <w:vAlign w:val="center"/>
          </w:tcPr>
          <w:p w:rsidR="0021615B" w:rsidRPr="009354AE" w:rsidRDefault="0021615B" w:rsidP="0033727A">
            <w:pPr>
              <w:jc w:val="center"/>
              <w:rPr>
                <w:rFonts w:ascii="Arial" w:hAnsi="Arial" w:cs="Arial"/>
                <w:b/>
                <w:lang w:val="es-ES"/>
              </w:rPr>
            </w:pPr>
            <w:r w:rsidRPr="009354AE">
              <w:rPr>
                <w:rFonts w:ascii="Arial" w:hAnsi="Arial" w:cs="Arial"/>
                <w:b/>
                <w:sz w:val="22"/>
                <w:szCs w:val="22"/>
                <w:lang w:val="es-ES"/>
              </w:rPr>
              <w:t>MATERIALES Y RECURSOS:</w:t>
            </w:r>
          </w:p>
        </w:tc>
      </w:tr>
      <w:tr w:rsidR="0021615B" w:rsidRPr="0024046E" w:rsidTr="0033727A">
        <w:trPr>
          <w:trHeight w:val="490"/>
          <w:jc w:val="center"/>
        </w:trPr>
        <w:tc>
          <w:tcPr>
            <w:tcW w:w="10348" w:type="dxa"/>
            <w:gridSpan w:val="2"/>
            <w:vAlign w:val="center"/>
          </w:tcPr>
          <w:p w:rsidR="0021615B" w:rsidRPr="0021615B" w:rsidRDefault="0021615B" w:rsidP="0033727A">
            <w:pPr>
              <w:rPr>
                <w:rFonts w:ascii="Arial" w:hAnsi="Arial" w:cs="Arial"/>
                <w:lang w:val="es-ES"/>
              </w:rPr>
            </w:pPr>
            <w:r w:rsidRPr="0021615B">
              <w:rPr>
                <w:rFonts w:ascii="Arial" w:hAnsi="Arial" w:cs="Arial"/>
                <w:sz w:val="22"/>
                <w:szCs w:val="22"/>
                <w:lang w:val="es-ES"/>
              </w:rPr>
              <w:t xml:space="preserve">Salón de clase, grabadora, computadores video </w:t>
            </w:r>
            <w:proofErr w:type="spellStart"/>
            <w:r w:rsidRPr="0021615B">
              <w:rPr>
                <w:rFonts w:ascii="Arial" w:hAnsi="Arial" w:cs="Arial"/>
                <w:sz w:val="22"/>
                <w:szCs w:val="22"/>
                <w:lang w:val="es-ES"/>
              </w:rPr>
              <w:t>beam</w:t>
            </w:r>
            <w:proofErr w:type="spellEnd"/>
            <w:r w:rsidRPr="0021615B">
              <w:rPr>
                <w:rFonts w:ascii="Arial" w:hAnsi="Arial" w:cs="Arial"/>
                <w:sz w:val="22"/>
                <w:szCs w:val="22"/>
                <w:lang w:val="es-ES"/>
              </w:rPr>
              <w:t xml:space="preserve">, tablero, carteleras, instrumentos musicales. </w:t>
            </w:r>
          </w:p>
        </w:tc>
      </w:tr>
    </w:tbl>
    <w:p w:rsidR="0021615B" w:rsidRDefault="0021615B" w:rsidP="001925EF">
      <w:pPr>
        <w:jc w:val="center"/>
        <w:rPr>
          <w:rFonts w:ascii="Arial" w:hAnsi="Arial" w:cs="Arial"/>
          <w:sz w:val="22"/>
          <w:szCs w:val="22"/>
          <w:lang w:val="es-CO"/>
        </w:rPr>
      </w:pPr>
    </w:p>
    <w:p w:rsidR="001925EF" w:rsidRDefault="001925EF" w:rsidP="001925EF">
      <w:pPr>
        <w:jc w:val="center"/>
        <w:rPr>
          <w:rFonts w:ascii="Arial" w:hAnsi="Arial" w:cs="Arial"/>
          <w:b/>
          <w:sz w:val="22"/>
          <w:szCs w:val="22"/>
          <w:lang w:val="es-CO"/>
        </w:rPr>
      </w:pPr>
      <w:r>
        <w:rPr>
          <w:rFonts w:ascii="Arial" w:hAnsi="Arial" w:cs="Arial"/>
          <w:b/>
          <w:sz w:val="22"/>
          <w:szCs w:val="22"/>
          <w:lang w:val="es-CO"/>
        </w:rPr>
        <w:t>REFLEXION</w:t>
      </w:r>
    </w:p>
    <w:p w:rsidR="001925EF" w:rsidRDefault="001925EF" w:rsidP="001925EF">
      <w:pPr>
        <w:jc w:val="center"/>
        <w:rPr>
          <w:rFonts w:ascii="Arial" w:hAnsi="Arial" w:cs="Arial"/>
          <w:b/>
          <w:sz w:val="22"/>
          <w:szCs w:val="22"/>
          <w:lang w:val="es-CO"/>
        </w:rPr>
      </w:pPr>
    </w:p>
    <w:p w:rsidR="001925EF" w:rsidRPr="001925EF" w:rsidRDefault="001925EF" w:rsidP="001925EF">
      <w:pPr>
        <w:rPr>
          <w:rFonts w:ascii="Arial" w:hAnsi="Arial" w:cs="Arial"/>
          <w:sz w:val="22"/>
          <w:szCs w:val="22"/>
          <w:lang w:val="es-CO"/>
        </w:rPr>
      </w:pPr>
      <w:r>
        <w:rPr>
          <w:rFonts w:ascii="Arial" w:hAnsi="Arial" w:cs="Arial"/>
          <w:sz w:val="22"/>
          <w:szCs w:val="22"/>
          <w:lang w:val="es-CO"/>
        </w:rPr>
        <w:t>Los estudiantes han asumido correctamente los roles de trabajo, la mecánica de la practica  respetándola como parte fundamental del arte musical.</w:t>
      </w:r>
    </w:p>
    <w:p w:rsidR="00BB0E2E" w:rsidRPr="0021615B" w:rsidRDefault="00BB0E2E">
      <w:pPr>
        <w:rPr>
          <w:lang w:val="es-CO"/>
        </w:rPr>
      </w:pPr>
    </w:p>
    <w:sectPr w:rsidR="00BB0E2E" w:rsidRPr="0021615B" w:rsidSect="00BB0E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6F57"/>
    <w:multiLevelType w:val="multilevel"/>
    <w:tmpl w:val="623CFC8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4FB1174"/>
    <w:multiLevelType w:val="multilevel"/>
    <w:tmpl w:val="94AE71CC"/>
    <w:lvl w:ilvl="0">
      <w:start w:val="7"/>
      <w:numFmt w:val="decimal"/>
      <w:lvlText w:val="%1"/>
      <w:lvlJc w:val="left"/>
      <w:pPr>
        <w:tabs>
          <w:tab w:val="num" w:pos="480"/>
        </w:tabs>
        <w:ind w:left="480" w:hanging="480"/>
      </w:pPr>
      <w:rPr>
        <w:rFonts w:ascii="Calibri" w:hAnsi="Calibri" w:cs="Times New Roman" w:hint="default"/>
      </w:rPr>
    </w:lvl>
    <w:lvl w:ilvl="1">
      <w:start w:val="1"/>
      <w:numFmt w:val="decimal"/>
      <w:lvlText w:val="%1.%2"/>
      <w:lvlJc w:val="left"/>
      <w:pPr>
        <w:tabs>
          <w:tab w:val="num" w:pos="480"/>
        </w:tabs>
        <w:ind w:left="480" w:hanging="480"/>
      </w:pPr>
      <w:rPr>
        <w:rFonts w:ascii="Calibri" w:hAnsi="Calibri" w:cs="Times New Roman" w:hint="default"/>
      </w:rPr>
    </w:lvl>
    <w:lvl w:ilvl="2">
      <w:start w:val="1"/>
      <w:numFmt w:val="decimal"/>
      <w:lvlText w:val="%1.%2.%3"/>
      <w:lvlJc w:val="left"/>
      <w:pPr>
        <w:tabs>
          <w:tab w:val="num" w:pos="720"/>
        </w:tabs>
        <w:ind w:left="720" w:hanging="720"/>
      </w:pPr>
      <w:rPr>
        <w:rFonts w:ascii="Calibri" w:hAnsi="Calibri" w:cs="Times New Roman" w:hint="default"/>
      </w:rPr>
    </w:lvl>
    <w:lvl w:ilvl="3">
      <w:start w:val="1"/>
      <w:numFmt w:val="decimal"/>
      <w:lvlText w:val="%1.%2.%3.%4"/>
      <w:lvlJc w:val="left"/>
      <w:pPr>
        <w:tabs>
          <w:tab w:val="num" w:pos="720"/>
        </w:tabs>
        <w:ind w:left="720" w:hanging="720"/>
      </w:pPr>
      <w:rPr>
        <w:rFonts w:ascii="Calibri" w:hAnsi="Calibri" w:cs="Times New Roman" w:hint="default"/>
      </w:rPr>
    </w:lvl>
    <w:lvl w:ilvl="4">
      <w:start w:val="1"/>
      <w:numFmt w:val="decimal"/>
      <w:lvlText w:val="%1.%2.%3.%4.%5"/>
      <w:lvlJc w:val="left"/>
      <w:pPr>
        <w:tabs>
          <w:tab w:val="num" w:pos="1080"/>
        </w:tabs>
        <w:ind w:left="1080" w:hanging="1080"/>
      </w:pPr>
      <w:rPr>
        <w:rFonts w:ascii="Calibri" w:hAnsi="Calibri" w:cs="Times New Roman" w:hint="default"/>
      </w:rPr>
    </w:lvl>
    <w:lvl w:ilvl="5">
      <w:start w:val="1"/>
      <w:numFmt w:val="decimal"/>
      <w:lvlText w:val="%1.%2.%3.%4.%5.%6"/>
      <w:lvlJc w:val="left"/>
      <w:pPr>
        <w:tabs>
          <w:tab w:val="num" w:pos="1080"/>
        </w:tabs>
        <w:ind w:left="1080" w:hanging="1080"/>
      </w:pPr>
      <w:rPr>
        <w:rFonts w:ascii="Calibri" w:hAnsi="Calibri" w:cs="Times New Roman" w:hint="default"/>
      </w:rPr>
    </w:lvl>
    <w:lvl w:ilvl="6">
      <w:start w:val="1"/>
      <w:numFmt w:val="decimal"/>
      <w:lvlText w:val="%1.%2.%3.%4.%5.%6.%7"/>
      <w:lvlJc w:val="left"/>
      <w:pPr>
        <w:tabs>
          <w:tab w:val="num" w:pos="1440"/>
        </w:tabs>
        <w:ind w:left="1440" w:hanging="1440"/>
      </w:pPr>
      <w:rPr>
        <w:rFonts w:ascii="Calibri" w:hAnsi="Calibri" w:cs="Times New Roman" w:hint="default"/>
      </w:rPr>
    </w:lvl>
    <w:lvl w:ilvl="7">
      <w:start w:val="1"/>
      <w:numFmt w:val="decimal"/>
      <w:lvlText w:val="%1.%2.%3.%4.%5.%6.%7.%8"/>
      <w:lvlJc w:val="left"/>
      <w:pPr>
        <w:tabs>
          <w:tab w:val="num" w:pos="1440"/>
        </w:tabs>
        <w:ind w:left="1440" w:hanging="1440"/>
      </w:pPr>
      <w:rPr>
        <w:rFonts w:ascii="Calibri" w:hAnsi="Calibri" w:cs="Times New Roman" w:hint="default"/>
      </w:rPr>
    </w:lvl>
    <w:lvl w:ilvl="8">
      <w:start w:val="1"/>
      <w:numFmt w:val="decimal"/>
      <w:lvlText w:val="%1.%2.%3.%4.%5.%6.%7.%8.%9"/>
      <w:lvlJc w:val="left"/>
      <w:pPr>
        <w:tabs>
          <w:tab w:val="num" w:pos="1800"/>
        </w:tabs>
        <w:ind w:left="1800" w:hanging="1800"/>
      </w:pPr>
      <w:rPr>
        <w:rFonts w:ascii="Calibri" w:hAnsi="Calibri" w:cs="Times New Roman" w:hint="default"/>
      </w:rPr>
    </w:lvl>
  </w:abstractNum>
  <w:abstractNum w:abstractNumId="2">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888420F"/>
    <w:multiLevelType w:val="multilevel"/>
    <w:tmpl w:val="77266272"/>
    <w:lvl w:ilvl="0">
      <w:start w:val="6"/>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2"/>
  </w:compat>
  <w:rsids>
    <w:rsidRoot w:val="0021615B"/>
    <w:rsid w:val="001925EF"/>
    <w:rsid w:val="0021615B"/>
    <w:rsid w:val="00232353"/>
    <w:rsid w:val="0024046E"/>
    <w:rsid w:val="00394C09"/>
    <w:rsid w:val="005935FB"/>
    <w:rsid w:val="005F31BF"/>
    <w:rsid w:val="007763B0"/>
    <w:rsid w:val="008C0019"/>
    <w:rsid w:val="009B6316"/>
    <w:rsid w:val="00AC118D"/>
    <w:rsid w:val="00BB0E2E"/>
    <w:rsid w:val="00DB41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15B"/>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har"/>
    <w:basedOn w:val="Normal"/>
    <w:link w:val="EncabezadoCar"/>
    <w:unhideWhenUsed/>
    <w:rsid w:val="0021615B"/>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har Car"/>
    <w:basedOn w:val="Fuentedeprrafopredeter"/>
    <w:link w:val="Encabezado"/>
    <w:rsid w:val="0021615B"/>
    <w:rPr>
      <w:rFonts w:ascii="Calibri" w:eastAsia="Calibri" w:hAnsi="Calibri" w:cs="Times New Roman"/>
      <w:lang w:val="en-US"/>
    </w:rPr>
  </w:style>
  <w:style w:type="paragraph" w:styleId="Textodeglobo">
    <w:name w:val="Balloon Text"/>
    <w:basedOn w:val="Normal"/>
    <w:link w:val="TextodegloboCar"/>
    <w:uiPriority w:val="99"/>
    <w:semiHidden/>
    <w:unhideWhenUsed/>
    <w:rsid w:val="0021615B"/>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15B"/>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2745</Characters>
  <Application>Microsoft Office Word</Application>
  <DocSecurity>0</DocSecurity>
  <Lines>22</Lines>
  <Paragraphs>6</Paragraphs>
  <ScaleCrop>false</ScaleCrop>
  <Company>GI</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CURRICULO</cp:lastModifiedBy>
  <cp:revision>4</cp:revision>
  <dcterms:created xsi:type="dcterms:W3CDTF">2010-10-14T12:48:00Z</dcterms:created>
  <dcterms:modified xsi:type="dcterms:W3CDTF">2011-02-28T14:13:00Z</dcterms:modified>
</cp:coreProperties>
</file>