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7024"/>
        <w:gridCol w:w="1560"/>
      </w:tblGrid>
      <w:tr w:rsidR="00556F4D" w:rsidRPr="00395284" w:rsidTr="00634AB0">
        <w:trPr>
          <w:trHeight w:val="268"/>
        </w:trPr>
        <w:tc>
          <w:tcPr>
            <w:tcW w:w="1056" w:type="dxa"/>
            <w:vMerge w:val="restart"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noProof/>
              </w:rPr>
              <w:drawing>
                <wp:inline distT="0" distB="0" distL="0" distR="0">
                  <wp:extent cx="510540" cy="542290"/>
                  <wp:effectExtent l="19050" t="0" r="3810" b="0"/>
                  <wp:docPr id="8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SGC-GI- F71</w:t>
            </w:r>
          </w:p>
        </w:tc>
      </w:tr>
      <w:tr w:rsidR="00556F4D" w:rsidRPr="00395284" w:rsidTr="00634AB0">
        <w:trPr>
          <w:trHeight w:val="263"/>
        </w:trPr>
        <w:tc>
          <w:tcPr>
            <w:tcW w:w="1056" w:type="dxa"/>
            <w:vMerge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noProof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sz w:val="22"/>
                <w:szCs w:val="22"/>
                <w:lang w:val="es-CO"/>
              </w:rPr>
              <w:t>PLAN DE UNIDAD</w:t>
            </w:r>
          </w:p>
          <w:p w:rsidR="00556F4D" w:rsidRPr="00395284" w:rsidRDefault="00556F4D" w:rsidP="00634AB0">
            <w:pPr>
              <w:jc w:val="center"/>
              <w:rPr>
                <w:rFonts w:ascii="Myriad Pro" w:hAnsi="Myriad Pro"/>
                <w:i/>
                <w:lang w:val="es-CO"/>
              </w:rPr>
            </w:pPr>
            <w:r w:rsidRPr="00395284">
              <w:rPr>
                <w:rFonts w:ascii="Myriad Pro" w:hAnsi="Myriad Pro"/>
                <w:sz w:val="22"/>
                <w:szCs w:val="22"/>
                <w:lang w:val="es-CO"/>
              </w:rPr>
              <w:t>2010 - 2011</w:t>
            </w:r>
          </w:p>
        </w:tc>
        <w:tc>
          <w:tcPr>
            <w:tcW w:w="1560" w:type="dxa"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v. 03</w:t>
            </w:r>
          </w:p>
        </w:tc>
      </w:tr>
      <w:tr w:rsidR="00556F4D" w:rsidRPr="00395284" w:rsidTr="00634AB0">
        <w:trPr>
          <w:trHeight w:val="262"/>
        </w:trPr>
        <w:tc>
          <w:tcPr>
            <w:tcW w:w="1056" w:type="dxa"/>
            <w:vMerge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noProof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556F4D" w:rsidRPr="00395284" w:rsidRDefault="00556F4D" w:rsidP="00634AB0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proofErr w:type="spellStart"/>
            <w:r w:rsidRPr="00395284">
              <w:rPr>
                <w:rFonts w:ascii="Myriad Pro" w:hAnsi="Myriad Pro"/>
              </w:rPr>
              <w:t>Agosto</w:t>
            </w:r>
            <w:proofErr w:type="spellEnd"/>
            <w:r w:rsidRPr="00395284">
              <w:rPr>
                <w:rFonts w:ascii="Myriad Pro" w:hAnsi="Myriad Pro"/>
              </w:rPr>
              <w:t xml:space="preserve"> 2010</w:t>
            </w:r>
          </w:p>
        </w:tc>
      </w:tr>
    </w:tbl>
    <w:p w:rsidR="00556F4D" w:rsidRPr="00395284" w:rsidRDefault="00556F4D" w:rsidP="00556F4D">
      <w:pPr>
        <w:rPr>
          <w:rFonts w:ascii="Myriad Pro" w:hAnsi="Myriad Pro" w:cs="Arial"/>
          <w:b/>
          <w:sz w:val="22"/>
          <w:szCs w:val="22"/>
          <w:lang w:val="es-CO"/>
        </w:rPr>
      </w:pPr>
    </w:p>
    <w:p w:rsidR="00556F4D" w:rsidRPr="00395284" w:rsidRDefault="00556F4D" w:rsidP="00556F4D">
      <w:pPr>
        <w:rPr>
          <w:rFonts w:ascii="Myriad Pro" w:hAnsi="Myriad Pro" w:cs="Arial"/>
          <w:b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sz w:val="22"/>
          <w:szCs w:val="22"/>
          <w:lang w:val="es-CO"/>
        </w:rPr>
        <w:t>Asignatura (s):</w:t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  <w:t>Filosofía</w:t>
      </w:r>
    </w:p>
    <w:p w:rsidR="00556F4D" w:rsidRPr="00395284" w:rsidRDefault="00556F4D" w:rsidP="00556F4D">
      <w:pPr>
        <w:rPr>
          <w:rFonts w:ascii="Myriad Pro" w:hAnsi="Myriad Pro" w:cs="Arial"/>
          <w:b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sz w:val="22"/>
          <w:szCs w:val="22"/>
          <w:lang w:val="es-CO"/>
        </w:rPr>
        <w:t xml:space="preserve">Grado: </w:t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>
        <w:rPr>
          <w:rFonts w:ascii="Myriad Pro" w:hAnsi="Myriad Pro" w:cs="Arial"/>
          <w:b/>
          <w:sz w:val="22"/>
          <w:szCs w:val="22"/>
          <w:lang w:val="es-CO"/>
        </w:rPr>
        <w:tab/>
      </w:r>
      <w:r>
        <w:rPr>
          <w:rFonts w:ascii="Myriad Pro" w:hAnsi="Myriad Pro" w:cs="Arial"/>
          <w:b/>
          <w:sz w:val="22"/>
          <w:szCs w:val="22"/>
          <w:lang w:val="es-CO"/>
        </w:rPr>
        <w:tab/>
      </w:r>
      <w:r>
        <w:rPr>
          <w:rFonts w:ascii="Myriad Pro" w:hAnsi="Myriad Pro" w:cs="Arial"/>
          <w:b/>
          <w:sz w:val="22"/>
          <w:szCs w:val="22"/>
          <w:lang w:val="es-CO"/>
        </w:rPr>
        <w:tab/>
        <w:t>Séptimo</w:t>
      </w:r>
    </w:p>
    <w:p w:rsidR="00556F4D" w:rsidRPr="00395284" w:rsidRDefault="00556F4D" w:rsidP="00556F4D">
      <w:pPr>
        <w:rPr>
          <w:rFonts w:ascii="Myriad Pro" w:hAnsi="Myriad Pro" w:cs="Arial"/>
          <w:b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sz w:val="22"/>
          <w:szCs w:val="22"/>
          <w:lang w:val="es-CO"/>
        </w:rPr>
        <w:t xml:space="preserve">Período: </w:t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  <w:t>Cuarto</w:t>
      </w:r>
      <w:r w:rsidRPr="00395284">
        <w:rPr>
          <w:rFonts w:ascii="Myriad Pro" w:hAnsi="Myriad Pro" w:cs="Arial"/>
          <w:b/>
          <w:sz w:val="22"/>
          <w:szCs w:val="22"/>
          <w:lang w:val="es-CO"/>
        </w:rPr>
        <w:tab/>
      </w:r>
    </w:p>
    <w:p w:rsidR="00556F4D" w:rsidRPr="00395284" w:rsidRDefault="00556F4D" w:rsidP="00556F4D">
      <w:pPr>
        <w:rPr>
          <w:rFonts w:ascii="Myriad Pro" w:hAnsi="Myriad Pro" w:cs="Arial"/>
          <w:b/>
          <w:bCs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>Nombre / Tema o Unidad:</w:t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</w:r>
      <w:r>
        <w:rPr>
          <w:rFonts w:ascii="Myriad Pro" w:hAnsi="Myriad Pro" w:cs="Arial"/>
          <w:b/>
          <w:bCs/>
          <w:sz w:val="22"/>
          <w:szCs w:val="22"/>
          <w:lang w:val="es-CO"/>
        </w:rPr>
        <w:t>Historia de la filosofía</w:t>
      </w:r>
    </w:p>
    <w:p w:rsidR="00556F4D" w:rsidRPr="00395284" w:rsidRDefault="00556F4D" w:rsidP="00556F4D">
      <w:pPr>
        <w:rPr>
          <w:rFonts w:ascii="Myriad Pro" w:hAnsi="Myriad Pro" w:cs="Arial"/>
          <w:b/>
          <w:bCs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>Tiempo de duración estimado:</w:t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  <w:t>1 Periodo</w:t>
      </w:r>
    </w:p>
    <w:p w:rsidR="00556F4D" w:rsidRPr="00395284" w:rsidRDefault="00556F4D" w:rsidP="00556F4D">
      <w:pPr>
        <w:rPr>
          <w:rFonts w:ascii="Myriad Pro" w:hAnsi="Myriad Pro" w:cs="Arial"/>
          <w:b/>
          <w:bCs/>
          <w:sz w:val="22"/>
          <w:szCs w:val="22"/>
          <w:lang w:val="es-CO"/>
        </w:rPr>
      </w:pP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>Entregado por:</w:t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</w:r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ab/>
        <w:t xml:space="preserve">John </w:t>
      </w:r>
      <w:proofErr w:type="spellStart"/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>Fredy</w:t>
      </w:r>
      <w:proofErr w:type="spellEnd"/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 xml:space="preserve"> Nieto </w:t>
      </w:r>
      <w:proofErr w:type="spellStart"/>
      <w:r w:rsidRPr="00395284">
        <w:rPr>
          <w:rFonts w:ascii="Myriad Pro" w:hAnsi="Myriad Pro" w:cs="Arial"/>
          <w:b/>
          <w:bCs/>
          <w:sz w:val="22"/>
          <w:szCs w:val="22"/>
          <w:lang w:val="es-CO"/>
        </w:rPr>
        <w:t>Alzate</w:t>
      </w:r>
      <w:proofErr w:type="spellEnd"/>
    </w:p>
    <w:p w:rsidR="00556F4D" w:rsidRPr="00395284" w:rsidRDefault="00556F4D" w:rsidP="00556F4D">
      <w:pPr>
        <w:ind w:firstLine="708"/>
        <w:rPr>
          <w:rFonts w:ascii="Myriad Pro" w:hAnsi="Myriad Pro" w:cs="Arial"/>
          <w:b/>
          <w:bCs/>
          <w:sz w:val="22"/>
          <w:szCs w:val="22"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556F4D" w:rsidRPr="00556F4D" w:rsidTr="00634AB0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556F4D" w:rsidRPr="00395284" w:rsidRDefault="00556F4D" w:rsidP="00634AB0">
            <w:pPr>
              <w:rPr>
                <w:rFonts w:ascii="Myriad Pro" w:hAnsi="Myriad Pro" w:cs="Arial"/>
                <w:bCs/>
                <w:lang w:val="es-CO"/>
              </w:rPr>
            </w:pPr>
            <w:r w:rsidRPr="00395284">
              <w:rPr>
                <w:rFonts w:ascii="Myriad Pro" w:hAnsi="Myriad Pro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395284">
              <w:rPr>
                <w:rFonts w:ascii="Myriad Pro" w:hAnsi="Myriad Pro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556F4D" w:rsidRDefault="00556F4D" w:rsidP="00556F4D">
            <w:pPr>
              <w:jc w:val="both"/>
              <w:rPr>
                <w:rFonts w:ascii="Myriad Pro" w:hAnsi="Myriad Pro" w:cs="Arial"/>
                <w:lang w:val="es-CO"/>
              </w:rPr>
            </w:pPr>
            <w:r w:rsidRPr="00C57ACC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En este periodo se pretende iniciar una propedéutica filosófica que facilite y amplíe horizontes académicos a los estudiantes, les permita delimitar los alcances y límites de la filosofía y su aporte a la historia de la humanidad, utilizar sus métodos de interpretación y argumentación sobre la realidad</w:t>
            </w:r>
            <w:proofErr w:type="gramStart"/>
            <w:r w:rsidRPr="00C57ACC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.</w:t>
            </w:r>
            <w:r>
              <w:rPr>
                <w:rFonts w:ascii="Myriad Pro" w:hAnsi="Myriad Pro" w:cs="Arial"/>
                <w:sz w:val="22"/>
                <w:szCs w:val="22"/>
                <w:lang w:val="es-CO"/>
              </w:rPr>
              <w:t>.</w:t>
            </w:r>
            <w:proofErr w:type="gramEnd"/>
          </w:p>
          <w:p w:rsidR="00556F4D" w:rsidRPr="00395284" w:rsidRDefault="00556F4D" w:rsidP="00634AB0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556F4D" w:rsidRPr="00556F4D" w:rsidTr="00634AB0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556F4D" w:rsidRPr="00556F4D" w:rsidTr="00634AB0">
        <w:trPr>
          <w:trHeight w:val="1336"/>
        </w:trPr>
        <w:tc>
          <w:tcPr>
            <w:tcW w:w="9640" w:type="dxa"/>
            <w:gridSpan w:val="2"/>
            <w:vAlign w:val="center"/>
          </w:tcPr>
          <w:p w:rsidR="00556F4D" w:rsidRPr="00395284" w:rsidRDefault="00556F4D" w:rsidP="00634AB0">
            <w:pPr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556F4D" w:rsidRDefault="00556F4D" w:rsidP="00556F4D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  <w:p w:rsidR="00556F4D" w:rsidRPr="00C57ACC" w:rsidRDefault="00556F4D" w:rsidP="00556F4D">
            <w:pPr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HABILIDADES COGNITIVAS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Desarrollar habilidades de razonamiento e indagación (investigación y cuestionamiento).</w:t>
            </w:r>
          </w:p>
          <w:p w:rsidR="00556F4D" w:rsidRPr="00C57ACC" w:rsidRDefault="00556F4D" w:rsidP="00556F4D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Fortalecer en la formación de conceptos e interpretación de los mismos.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HABILIDADES ETICAS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Default="00556F4D" w:rsidP="00556F4D">
            <w:pPr>
              <w:rPr>
                <w:rFonts w:ascii="Myriad Pro" w:hAnsi="Myriad Pro" w:cs="Arial"/>
                <w:lang w:val="es-CO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Desarrollar y potenciar la autonomía, auto regulación y pensamiento considerado</w:t>
            </w:r>
          </w:p>
          <w:p w:rsidR="00556F4D" w:rsidRDefault="00556F4D" w:rsidP="00634AB0">
            <w:pPr>
              <w:rPr>
                <w:rFonts w:ascii="Myriad Pro" w:hAnsi="Myriad Pro" w:cs="Arial"/>
                <w:lang w:val="es-CO"/>
              </w:rPr>
            </w:pPr>
          </w:p>
          <w:p w:rsidR="00556F4D" w:rsidRPr="00C57ACC" w:rsidRDefault="00556F4D" w:rsidP="00556F4D">
            <w:pPr>
              <w:jc w:val="center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ESTANDARES PARA LA VIDA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8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EXPANSIÓN E INTEGRACIÓN DEL CONOCIMIENTO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556F4D" w:rsidRPr="00C57ACC" w:rsidRDefault="00556F4D" w:rsidP="00556F4D">
            <w:pPr>
              <w:ind w:left="720"/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DESTREZAS DE COMUNICACIÓN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Integran el uso de varias formas de comunicación y usan un amplio rango de destrezas comunicativas.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Pensamiento crítico, solución de problemas y pensamiento creativo.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lastRenderedPageBreak/>
              <w:t>Los estudiantes utilizan, evalúan y perfeccionan el uso de múltiples estrategias para resolver varios tipos de problemas.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556F4D" w:rsidRPr="00C57ACC" w:rsidRDefault="00556F4D" w:rsidP="00556F4D">
            <w:pPr>
              <w:pStyle w:val="ListParagrap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RESPONSABILIDAD  PERSONAL Y SOCIAL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556F4D" w:rsidRPr="00C57ACC" w:rsidRDefault="00556F4D" w:rsidP="00556F4D">
            <w:pPr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Se respetan a sí mismos y a los demás, y entienden y valoran la diversidad e interdependencia de la gente.</w:t>
            </w:r>
          </w:p>
          <w:p w:rsidR="00556F4D" w:rsidRPr="00556F4D" w:rsidRDefault="00556F4D" w:rsidP="00556F4D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56F4D" w:rsidRPr="00556F4D" w:rsidTr="00634AB0">
        <w:tc>
          <w:tcPr>
            <w:tcW w:w="4849" w:type="dxa"/>
            <w:tcBorders>
              <w:bottom w:val="single" w:sz="4" w:space="0" w:color="auto"/>
            </w:tcBorders>
          </w:tcPr>
          <w:p w:rsidR="00556F4D" w:rsidRDefault="00556F4D" w:rsidP="00634AB0">
            <w:pPr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  <w:r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556F4D" w:rsidRPr="00C57ACC" w:rsidRDefault="00556F4D" w:rsidP="00556F4D">
            <w:pPr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 xml:space="preserve"> ¿Qué es filosofía? ¿Cómo se hace filosofía? ¿Qué métodos se utilizan en filosofía? ¿Para </w:t>
            </w:r>
            <w:proofErr w:type="spellStart"/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que</w:t>
            </w:r>
            <w:proofErr w:type="spellEnd"/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 xml:space="preserve"> sirve la filosofía?  ¿Qué estudia la filosofía?</w:t>
            </w:r>
          </w:p>
          <w:p w:rsidR="00556F4D" w:rsidRPr="00395284" w:rsidRDefault="00556F4D" w:rsidP="00556F4D">
            <w:pPr>
              <w:rPr>
                <w:rFonts w:ascii="Myriad Pro" w:hAnsi="Myriad Pro" w:cs="Arial"/>
                <w:b/>
                <w:lang w:val="es-CO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556F4D" w:rsidRPr="00395284" w:rsidRDefault="00556F4D" w:rsidP="00634AB0">
            <w:pPr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556F4D" w:rsidRPr="00556F4D" w:rsidRDefault="00556F4D" w:rsidP="00556F4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Filosofía, ciencia, método, argumentación, pregunta, discusión, principio, reflexión, mayéutica, dialéctica, inducción, deducción, razonamiento.</w:t>
            </w:r>
          </w:p>
          <w:p w:rsidR="00556F4D" w:rsidRPr="00395284" w:rsidRDefault="00556F4D" w:rsidP="00634AB0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556F4D" w:rsidRPr="00556F4D" w:rsidTr="00634AB0">
        <w:trPr>
          <w:trHeight w:val="1029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556F4D" w:rsidRPr="00395284" w:rsidRDefault="00556F4D" w:rsidP="00634AB0">
            <w:pPr>
              <w:rPr>
                <w:rFonts w:ascii="Myriad Pro" w:hAnsi="Myriad Pro" w:cs="Arial"/>
                <w:lang w:val="es-CO"/>
              </w:rPr>
            </w:pPr>
            <w:r w:rsidRPr="00395284">
              <w:rPr>
                <w:rFonts w:ascii="Myriad Pro" w:hAnsi="Myriad Pro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556F4D" w:rsidRPr="00556F4D" w:rsidTr="00634AB0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556F4D" w:rsidRPr="00556F4D" w:rsidRDefault="00556F4D" w:rsidP="00556F4D">
            <w:pPr>
              <w:ind w:left="360"/>
              <w:jc w:val="both"/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556F4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Sigue los principios y acuerdos básicos de la comunidad de aprendizaje.</w:t>
            </w:r>
          </w:p>
          <w:p w:rsidR="00556F4D" w:rsidRPr="00C57ACC" w:rsidRDefault="00556F4D" w:rsidP="00556F4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Participa activamente en los diferentes momentos de trabajo en clase.</w:t>
            </w:r>
          </w:p>
          <w:p w:rsidR="00556F4D" w:rsidRPr="00C57ACC" w:rsidRDefault="00556F4D" w:rsidP="00556F4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Elabora trabajos personales y los comparte con los demás miembros de su grupo.</w:t>
            </w:r>
          </w:p>
          <w:p w:rsidR="00556F4D" w:rsidRPr="00395284" w:rsidRDefault="00556F4D" w:rsidP="00556F4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56F4D" w:rsidRPr="00556F4D" w:rsidTr="00634AB0">
        <w:trPr>
          <w:trHeight w:val="93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556F4D" w:rsidRPr="00395284" w:rsidRDefault="00556F4D" w:rsidP="00634AB0">
            <w:pPr>
              <w:ind w:left="459"/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556F4D" w:rsidRPr="00556F4D" w:rsidTr="00634AB0">
        <w:tc>
          <w:tcPr>
            <w:tcW w:w="9640" w:type="dxa"/>
            <w:gridSpan w:val="2"/>
          </w:tcPr>
          <w:p w:rsidR="00556F4D" w:rsidRPr="00C57ACC" w:rsidRDefault="00556F4D" w:rsidP="00634AB0">
            <w:pPr>
              <w:rPr>
                <w:rFonts w:ascii="Calibri" w:hAnsi="Calibri" w:cs="Arial"/>
                <w:lang w:val="es-ES"/>
              </w:rPr>
            </w:pPr>
          </w:p>
          <w:p w:rsidR="00556F4D" w:rsidRPr="00C57ACC" w:rsidRDefault="00556F4D" w:rsidP="00634AB0">
            <w:pPr>
              <w:jc w:val="both"/>
              <w:rPr>
                <w:rFonts w:ascii="Calibri" w:hAnsi="Calibri" w:cs="Arial"/>
                <w:lang w:val="es-ES"/>
              </w:rPr>
            </w:pPr>
            <w:r w:rsidRPr="00C57ACC">
              <w:rPr>
                <w:rFonts w:ascii="Calibri" w:hAnsi="Calibri" w:cs="Arial"/>
                <w:sz w:val="22"/>
                <w:szCs w:val="22"/>
                <w:lang w:val="es-ES"/>
              </w:rPr>
              <w:t>Documentales, clase magistral, conversatorios, mesa redonda, debates, actividades de inclusión, influencia y pertenencia propuestas en el libro de tribus.</w:t>
            </w:r>
          </w:p>
          <w:p w:rsidR="00556F4D" w:rsidRPr="00C57ACC" w:rsidRDefault="00556F4D" w:rsidP="00634AB0">
            <w:pPr>
              <w:jc w:val="both"/>
              <w:rPr>
                <w:rFonts w:ascii="Calibri" w:hAnsi="Calibri" w:cs="Arial"/>
                <w:lang w:val="es-ES"/>
              </w:rPr>
            </w:pPr>
          </w:p>
        </w:tc>
      </w:tr>
      <w:tr w:rsidR="00556F4D" w:rsidRPr="00395284" w:rsidTr="00634AB0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556F4D" w:rsidRPr="00395284" w:rsidRDefault="00556F4D" w:rsidP="00634AB0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395284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MATERIALES Y RECURSOS:</w:t>
            </w:r>
          </w:p>
        </w:tc>
      </w:tr>
      <w:tr w:rsidR="00556F4D" w:rsidRPr="00556F4D" w:rsidTr="00634AB0">
        <w:trPr>
          <w:trHeight w:val="490"/>
        </w:trPr>
        <w:tc>
          <w:tcPr>
            <w:tcW w:w="9640" w:type="dxa"/>
            <w:gridSpan w:val="2"/>
            <w:vAlign w:val="center"/>
          </w:tcPr>
          <w:p w:rsidR="00556F4D" w:rsidRDefault="00556F4D" w:rsidP="00634AB0">
            <w:pPr>
              <w:pStyle w:val="ListParagraph"/>
              <w:rPr>
                <w:rFonts w:ascii="Myriad Pro" w:hAnsi="Myriad Pro" w:cs="Arial"/>
                <w:lang w:val="es-CO"/>
              </w:rPr>
            </w:pPr>
          </w:p>
          <w:p w:rsidR="00556F4D" w:rsidRPr="00E50A8F" w:rsidRDefault="00556F4D" w:rsidP="00556F4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E50A8F">
              <w:rPr>
                <w:rFonts w:ascii="Myriad Pro" w:hAnsi="Myriad Pro" w:cs="Arial"/>
                <w:lang w:val="es-CO"/>
              </w:rPr>
              <w:t>Material audiovisual,  páginas digitales</w:t>
            </w:r>
            <w:r>
              <w:rPr>
                <w:rFonts w:ascii="Myriad Pro" w:hAnsi="Myriad Pro" w:cs="Arial"/>
                <w:lang w:val="es-CO"/>
              </w:rPr>
              <w:t xml:space="preserve">, computador, video </w:t>
            </w:r>
            <w:proofErr w:type="spellStart"/>
            <w:r>
              <w:rPr>
                <w:rFonts w:ascii="Myriad Pro" w:hAnsi="Myriad Pro" w:cs="Arial"/>
                <w:lang w:val="es-CO"/>
              </w:rPr>
              <w:t>beam</w:t>
            </w:r>
            <w:proofErr w:type="spellEnd"/>
            <w:r>
              <w:rPr>
                <w:rFonts w:ascii="Myriad Pro" w:hAnsi="Myriad Pro" w:cs="Arial"/>
                <w:lang w:val="es-CO"/>
              </w:rPr>
              <w:t>, sonido.</w:t>
            </w:r>
          </w:p>
        </w:tc>
      </w:tr>
    </w:tbl>
    <w:p w:rsidR="00556F4D" w:rsidRPr="00395284" w:rsidRDefault="00556F4D" w:rsidP="00556F4D">
      <w:pPr>
        <w:rPr>
          <w:sz w:val="22"/>
          <w:szCs w:val="22"/>
          <w:lang w:val="es-CO"/>
        </w:rPr>
      </w:pPr>
    </w:p>
    <w:p w:rsidR="00556F4D" w:rsidRPr="00556F4D" w:rsidRDefault="00556F4D">
      <w:pPr>
        <w:rPr>
          <w:lang w:val="es-CO"/>
        </w:rPr>
      </w:pPr>
    </w:p>
    <w:p w:rsidR="00556F4D" w:rsidRPr="00556F4D" w:rsidRDefault="00556F4D">
      <w:pPr>
        <w:rPr>
          <w:lang w:val="es-CO"/>
        </w:rPr>
      </w:pPr>
    </w:p>
    <w:p w:rsidR="00556F4D" w:rsidRPr="00C57ACC" w:rsidRDefault="00556F4D" w:rsidP="00556F4D">
      <w:pPr>
        <w:jc w:val="center"/>
        <w:rPr>
          <w:rFonts w:ascii="Calibri" w:hAnsi="Calibri" w:cs="Arial"/>
          <w:b/>
          <w:sz w:val="22"/>
          <w:szCs w:val="22"/>
        </w:rPr>
      </w:pPr>
    </w:p>
    <w:p w:rsidR="00556F4D" w:rsidRPr="00C57ACC" w:rsidRDefault="00556F4D" w:rsidP="00556F4D">
      <w:pPr>
        <w:rPr>
          <w:rFonts w:ascii="Calibri" w:hAnsi="Calibri" w:cs="Arial"/>
          <w:b/>
          <w:sz w:val="22"/>
          <w:szCs w:val="22"/>
          <w:lang w:val="es-ES"/>
        </w:rPr>
      </w:pPr>
    </w:p>
    <w:p w:rsidR="004D6DCF" w:rsidRPr="00556F4D" w:rsidRDefault="004D6DCF">
      <w:pPr>
        <w:rPr>
          <w:lang w:val="es-ES"/>
        </w:rPr>
      </w:pPr>
    </w:p>
    <w:sectPr w:rsidR="004D6DCF" w:rsidRPr="00556F4D" w:rsidSect="00DA60B0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0" w:rsidRDefault="00556F4D" w:rsidP="00DA60B0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end"/>
    </w:r>
  </w:p>
  <w:p w:rsidR="00DA60B0" w:rsidRDefault="00556F4D" w:rsidP="00DA60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0" w:rsidRDefault="00556F4D" w:rsidP="00DA60B0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>
      <w:rPr>
        <w:rStyle w:val="PageNumber"/>
        <w:rFonts w:eastAsia="Calibri"/>
        <w:noProof/>
      </w:rPr>
      <w:t>1</w:t>
    </w:r>
    <w:r>
      <w:rPr>
        <w:rStyle w:val="PageNumber"/>
        <w:rFonts w:eastAsia="Calibri"/>
      </w:rPr>
      <w:fldChar w:fldCharType="end"/>
    </w:r>
  </w:p>
  <w:p w:rsidR="00DA60B0" w:rsidRDefault="00556F4D" w:rsidP="00DA60B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B4235"/>
    <w:multiLevelType w:val="hybridMultilevel"/>
    <w:tmpl w:val="5422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5AB2"/>
    <w:multiLevelType w:val="hybridMultilevel"/>
    <w:tmpl w:val="6EC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E149B9"/>
    <w:multiLevelType w:val="hybridMultilevel"/>
    <w:tmpl w:val="054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56F4D"/>
    <w:rsid w:val="004D6DCF"/>
    <w:rsid w:val="0055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F4D"/>
    <w:pPr>
      <w:ind w:left="720"/>
      <w:contextualSpacing/>
    </w:pPr>
  </w:style>
  <w:style w:type="paragraph" w:styleId="Footer">
    <w:name w:val="footer"/>
    <w:basedOn w:val="Normal"/>
    <w:link w:val="FooterChar"/>
    <w:rsid w:val="00556F4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556F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rsid w:val="00556F4D"/>
  </w:style>
  <w:style w:type="paragraph" w:styleId="Header">
    <w:name w:val="header"/>
    <w:basedOn w:val="Normal"/>
    <w:link w:val="HeaderChar"/>
    <w:uiPriority w:val="99"/>
    <w:unhideWhenUsed/>
    <w:rsid w:val="00556F4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F4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4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2771</Characters>
  <Application>Microsoft Office Word</Application>
  <DocSecurity>0</DocSecurity>
  <Lines>23</Lines>
  <Paragraphs>6</Paragraphs>
  <ScaleCrop>false</ScaleCrop>
  <Company>GI SCHOOL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laptop8</cp:lastModifiedBy>
  <cp:revision>2</cp:revision>
  <dcterms:created xsi:type="dcterms:W3CDTF">2011-04-11T13:58:00Z</dcterms:created>
  <dcterms:modified xsi:type="dcterms:W3CDTF">2011-04-11T14:03:00Z</dcterms:modified>
</cp:coreProperties>
</file>