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A73FEB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47675" cy="47625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A73FEB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A73FEB" w:rsidRDefault="00A73FEB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A73FEB" w:rsidRPr="00020F2F" w:rsidRDefault="00A73FEB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A73FEB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A73FEB" w:rsidRDefault="00A73FEB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A73FEB" w:rsidRPr="0050404E" w:rsidRDefault="00A73FEB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77F37" w:rsidRPr="008E45BD" w:rsidRDefault="00877F37" w:rsidP="00877F37">
      <w:pPr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877F37" w:rsidRPr="008E45BD" w:rsidRDefault="00877F37" w:rsidP="00877F3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>
        <w:rPr>
          <w:rFonts w:ascii="Arial" w:eastAsiaTheme="minorHAnsi" w:hAnsi="Arial" w:cs="Arial"/>
          <w:color w:val="000000"/>
          <w:sz w:val="22"/>
          <w:szCs w:val="11"/>
          <w:lang w:val="es-ES"/>
        </w:rPr>
        <w:t>5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017CBE" w:rsidRPr="008E45BD" w:rsidRDefault="00017CBE" w:rsidP="00017CBE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17CBE" w:rsidRPr="008E45BD" w:rsidRDefault="00017CBE" w:rsidP="00877F3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017CBE" w:rsidRPr="00B44479" w:rsidRDefault="00017CBE" w:rsidP="00B44479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11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B44479" w:rsidRPr="00B44479">
        <w:rPr>
          <w:rFonts w:ascii="Arial" w:eastAsiaTheme="minorHAnsi" w:hAnsi="Arial" w:cs="Arial"/>
          <w:color w:val="000000"/>
          <w:sz w:val="22"/>
          <w:szCs w:val="11"/>
          <w:lang w:val="es-ES"/>
        </w:rPr>
        <w:t>Experiencias Básicas sobre la carrera de relevos y</w:t>
      </w:r>
      <w:r w:rsidR="00B44479">
        <w:rPr>
          <w:rFonts w:ascii="Arial" w:eastAsiaTheme="minorHAnsi" w:hAnsi="Arial" w:cs="Arial"/>
          <w:color w:val="000000"/>
          <w:sz w:val="22"/>
          <w:szCs w:val="11"/>
          <w:lang w:val="es-ES"/>
        </w:rPr>
        <w:t xml:space="preserve"> </w:t>
      </w:r>
      <w:r w:rsidR="00B44479" w:rsidRPr="00B44479">
        <w:rPr>
          <w:rFonts w:ascii="Arial" w:eastAsiaTheme="minorHAnsi" w:hAnsi="Arial" w:cs="Arial"/>
          <w:color w:val="000000"/>
          <w:sz w:val="22"/>
          <w:szCs w:val="11"/>
          <w:lang w:val="es-ES"/>
        </w:rPr>
        <w:t>obstáculos.</w:t>
      </w:r>
    </w:p>
    <w:p w:rsidR="00017CBE" w:rsidRPr="008E45BD" w:rsidRDefault="00017CBE" w:rsidP="00017CB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1 Bimestre</w:t>
      </w:r>
    </w:p>
    <w:p w:rsidR="00017CBE" w:rsidRPr="008E45BD" w:rsidRDefault="00017CBE" w:rsidP="00017CB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017CBE" w:rsidRPr="008E45BD" w:rsidRDefault="00017CBE" w:rsidP="00017CB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017CBE" w:rsidRPr="008E45BD" w:rsidTr="00D62488">
        <w:trPr>
          <w:trHeight w:val="1201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7CBE" w:rsidRDefault="00017CBE" w:rsidP="00D62488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E45BD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</w:p>
          <w:p w:rsidR="00BE0A4B" w:rsidRPr="00A2774C" w:rsidRDefault="00BE0A4B" w:rsidP="00D62488">
            <w:pPr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BE0A4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Esta unidad posibilitará a los alumnos un conjunto de experiencias y juegos que apliquen carreras en las que haya que relevar a un compañero por otro, y salvar un obstáculo, o varios. Utilizando al máximo la imaginación y la creatividad.</w:t>
            </w:r>
          </w:p>
        </w:tc>
      </w:tr>
      <w:tr w:rsidR="00017CBE" w:rsidRPr="00A73FEB" w:rsidTr="00D62488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017CBE" w:rsidRPr="008E45BD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017CBE" w:rsidRPr="00A73FEB" w:rsidTr="00502B98">
        <w:trPr>
          <w:trHeight w:val="4473"/>
          <w:jc w:val="center"/>
        </w:trPr>
        <w:tc>
          <w:tcPr>
            <w:tcW w:w="9889" w:type="dxa"/>
            <w:gridSpan w:val="2"/>
            <w:vAlign w:val="center"/>
          </w:tcPr>
          <w:p w:rsidR="00E53E1F" w:rsidRDefault="00017CBE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E53E1F" w:rsidRDefault="00E53E1F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Mediante juegos y tareas individuales los alumnos experimentaran diversas formas de pasar obstáculos a diferentes alturas y efectuar relevos durante la carrera.</w:t>
            </w:r>
          </w:p>
          <w:p w:rsidR="00E53E1F" w:rsidRPr="00E53E1F" w:rsidRDefault="00E53E1F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017CBE" w:rsidRPr="00E53E1F" w:rsidRDefault="00E53E1F" w:rsidP="00E53E1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Los al</w:t>
            </w: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umnos   identificaran los errores </w:t>
            </w:r>
            <w:r w:rsidR="00D515C4"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más</w:t>
            </w: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notorios y frecuentes durante 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E53E1F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a ejecución de las carreras de relevos y obstáculos.</w:t>
            </w:r>
          </w:p>
          <w:p w:rsidR="00017CBE" w:rsidRPr="008E45BD" w:rsidRDefault="00017CB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017CBE" w:rsidRPr="008E45BD" w:rsidRDefault="00017CB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017CBE" w:rsidRPr="008E45BD" w:rsidRDefault="00017CBE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502B98" w:rsidRP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b/>
                <w:color w:val="000000"/>
                <w:sz w:val="22"/>
                <w:szCs w:val="11"/>
                <w:lang w:val="es-ES"/>
              </w:rPr>
              <w:t>APRENDER A APRENDER.</w:t>
            </w:r>
          </w:p>
          <w:p w:rsidR="00502B98" w:rsidRP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Los estudiantes se hacen e¡ propósito </w:t>
            </w:r>
            <w:r w:rsidR="00090E77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de crear un trabajo de calidad l</w:t>
            </w: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uchando por </w:t>
            </w:r>
            <w:r w:rsidR="00090E77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a excelencia.</w:t>
            </w:r>
          </w:p>
          <w:p w:rsid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Los   alumnos reflexionan y evalúan su aprendizaje con el propósito de mejorarlo.</w:t>
            </w:r>
          </w:p>
          <w:p w:rsidR="00502B98" w:rsidRPr="00502B98" w:rsidRDefault="00502B98" w:rsidP="00502B9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502B98" w:rsidRPr="00502B98" w:rsidRDefault="00502B98" w:rsidP="00502B98">
            <w:pPr>
              <w:jc w:val="center"/>
              <w:rPr>
                <w:rFonts w:ascii="Arial" w:hAnsi="Arial" w:cs="Arial"/>
                <w:b/>
                <w:color w:val="000000"/>
                <w:szCs w:val="11"/>
                <w:lang w:val="es-ES"/>
              </w:rPr>
            </w:pPr>
            <w:r w:rsidRPr="00502B98">
              <w:rPr>
                <w:rFonts w:ascii="Arial" w:hAnsi="Arial" w:cs="Arial"/>
                <w:b/>
                <w:color w:val="000000"/>
                <w:sz w:val="22"/>
                <w:szCs w:val="11"/>
                <w:lang w:val="es-ES"/>
              </w:rPr>
              <w:t>DESTREZA  INTERPERSONALES Y COOPERATIVAS</w:t>
            </w:r>
          </w:p>
          <w:p w:rsidR="00017CBE" w:rsidRPr="009F7AFC" w:rsidRDefault="00502B98" w:rsidP="00502B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502B98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Manejan y evalúan su comportamiento como miembros de un grupo.</w:t>
            </w:r>
          </w:p>
        </w:tc>
      </w:tr>
      <w:tr w:rsidR="00017CBE" w:rsidRPr="008E45BD" w:rsidTr="007B38AB">
        <w:trPr>
          <w:trHeight w:val="1702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017CBE" w:rsidRDefault="00017CBE" w:rsidP="00D62488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2F36AE" w:rsidRDefault="002F36AE" w:rsidP="002F36A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Cómo se puede mejorar la forma de correr </w:t>
            </w:r>
            <w:proofErr w:type="spellStart"/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mas</w:t>
            </w:r>
            <w:proofErr w:type="spellEnd"/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y mejor?</w:t>
            </w:r>
          </w:p>
          <w:p w:rsidR="002F36AE" w:rsidRPr="002F36AE" w:rsidRDefault="002F36AE" w:rsidP="002F36A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2F36AE" w:rsidRPr="001D5C9B" w:rsidRDefault="002F36AE" w:rsidP="002F36AE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Para sortear obstáculos </w:t>
            </w:r>
            <w:r w:rsid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se recomienda frenar la carrera</w:t>
            </w:r>
            <w:r w:rsidRPr="002F36A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017CBE" w:rsidRDefault="00017CBE" w:rsidP="00D62488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7B38AB" w:rsidRDefault="007B38AB" w:rsidP="00D62488">
            <w:pPr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Manipulació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n, destrezas</w:t>
            </w:r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, articulació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n</w:t>
            </w:r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, </w:t>
            </w:r>
          </w:p>
          <w:p w:rsidR="007B38AB" w:rsidRDefault="007B38AB" w:rsidP="00D62488">
            <w:pPr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2F36AE" w:rsidRPr="008E45BD" w:rsidRDefault="007B38AB" w:rsidP="00D62488">
            <w:pPr>
              <w:rPr>
                <w:rFonts w:ascii="Arial" w:hAnsi="Arial" w:cs="Arial"/>
                <w:lang w:val="es-ES"/>
              </w:rPr>
            </w:pPr>
            <w:proofErr w:type="spellStart"/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Predeportivos</w:t>
            </w:r>
            <w:proofErr w:type="spellEnd"/>
            <w:r w:rsidRPr="007B38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.</w:t>
            </w:r>
          </w:p>
        </w:tc>
      </w:tr>
      <w:tr w:rsidR="00017CBE" w:rsidRPr="008E45BD" w:rsidTr="00D62488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017CBE" w:rsidRPr="0070491C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017CBE" w:rsidRPr="00A73FEB" w:rsidTr="00962A6E">
        <w:trPr>
          <w:trHeight w:val="556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Mediante la observación individual y </w:t>
            </w:r>
            <w:proofErr w:type="spellStart"/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grupa</w:t>
            </w:r>
            <w:proofErr w:type="spellEnd"/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! de los siguientes aspectos:</w:t>
            </w:r>
          </w:p>
          <w:p w:rsidR="00962A6E" w:rsidRPr="008703AB" w:rsidRDefault="00962A6E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1.   Se cae e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testimonio en la entrega.</w:t>
            </w:r>
          </w:p>
          <w:p w:rsidR="00962A6E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2.   La recepción del 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t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estimonio se hace sobre la carrera. 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3.   La entrega se ha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ce sobre los veinte metros final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es.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4.   Hay continuidad entre la carrera y el salto.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lastRenderedPageBreak/>
              <w:t>5.   Bracea correctamente durante la carrera.</w:t>
            </w:r>
          </w:p>
          <w:p w:rsidR="008703AB" w:rsidRPr="008703AB" w:rsidRDefault="008703AB" w:rsidP="008703A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6.   Conserva el equilibrio después de 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os saltos.</w:t>
            </w:r>
          </w:p>
          <w:p w:rsidR="00017CBE" w:rsidRPr="008E45BD" w:rsidRDefault="008703AB" w:rsidP="00962A6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7.   R</w:t>
            </w:r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espeta y promueve las </w:t>
            </w:r>
            <w:proofErr w:type="spellStart"/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regias</w:t>
            </w:r>
            <w:proofErr w:type="spellEnd"/>
            <w:r w:rsidR="00962A6E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del</w:t>
            </w:r>
            <w:r w:rsidRPr="008703AB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juego.</w:t>
            </w:r>
          </w:p>
        </w:tc>
      </w:tr>
      <w:tr w:rsidR="00017CBE" w:rsidRPr="008E45BD" w:rsidTr="00D62488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017CBE" w:rsidRPr="008E45BD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017CBE" w:rsidRPr="008E45BD" w:rsidTr="00055E89">
        <w:trPr>
          <w:trHeight w:val="371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705B5" w:rsidRDefault="00F705B5" w:rsidP="00F705B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Por medio de juegos y  tareas individuales  y de grupo los alumnos vivenciarán   las siguientes actividades:</w:t>
            </w:r>
          </w:p>
          <w:p w:rsidR="00F705B5" w:rsidRPr="00F705B5" w:rsidRDefault="00F705B5" w:rsidP="00F705B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1"/>
                <w:lang w:val="es-ES"/>
              </w:rPr>
            </w:pP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Carreras por hileras.</w:t>
            </w: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Entregar en la zona</w:t>
            </w: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Entregaren Hileras.</w:t>
            </w: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Atrapar la pelota.</w:t>
            </w: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Vuelta al campo con relevos.</w:t>
            </w: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Salto de Obstáculos.</w:t>
            </w:r>
          </w:p>
          <w:p w:rsidR="00F705B5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color w:val="000000"/>
                <w:szCs w:val="11"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Salto de bastones.</w:t>
            </w:r>
          </w:p>
          <w:p w:rsidR="00017CBE" w:rsidRPr="00F705B5" w:rsidRDefault="00F705B5" w:rsidP="00F705B5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hAnsi="Arial" w:cs="Arial"/>
                <w:b/>
                <w:lang w:val="es-ES"/>
              </w:rPr>
            </w:pPr>
            <w:r w:rsidRPr="00F705B5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Correr sobre muchos obstáculos.</w:t>
            </w:r>
          </w:p>
        </w:tc>
      </w:tr>
      <w:tr w:rsidR="00017CBE" w:rsidRPr="008E45BD" w:rsidTr="00D62488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017CBE" w:rsidRPr="00D21ABF" w:rsidRDefault="00017CB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017CBE" w:rsidRPr="00A73FEB" w:rsidTr="00D62488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7CBE" w:rsidRDefault="00AD19D0" w:rsidP="00AD19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AD19D0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Testimonios,</w:t>
            </w:r>
            <w:r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 </w:t>
            </w:r>
            <w:r w:rsidRPr="00AD19D0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colchonetas, pito, cronómetro. Conos, cinta </w:t>
            </w:r>
            <w:proofErr w:type="spellStart"/>
            <w:r w:rsidRPr="00AD19D0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>tesa</w:t>
            </w:r>
            <w:proofErr w:type="spellEnd"/>
            <w:r w:rsidR="00877F37">
              <w:rPr>
                <w:rFonts w:ascii="Arial" w:hAnsi="Arial" w:cs="Arial"/>
                <w:color w:val="000000"/>
                <w:sz w:val="22"/>
                <w:szCs w:val="11"/>
                <w:lang w:val="es-ES"/>
              </w:rPr>
              <w:t xml:space="preserve">. </w:t>
            </w:r>
          </w:p>
        </w:tc>
      </w:tr>
    </w:tbl>
    <w:p w:rsidR="00017CBE" w:rsidRPr="008E45BD" w:rsidRDefault="00017CBE" w:rsidP="00017CBE">
      <w:pPr>
        <w:rPr>
          <w:rFonts w:ascii="Arial" w:hAnsi="Arial" w:cs="Arial"/>
          <w:sz w:val="22"/>
          <w:szCs w:val="22"/>
          <w:lang w:val="es-ES"/>
        </w:rPr>
      </w:pPr>
    </w:p>
    <w:p w:rsidR="00BB0E2E" w:rsidRPr="00CC7DCF" w:rsidRDefault="00CC7DCF" w:rsidP="00CC7DCF">
      <w:pPr>
        <w:rPr>
          <w:lang w:val="es-CO"/>
        </w:rPr>
      </w:pPr>
      <w:r>
        <w:rPr>
          <w:b/>
          <w:lang w:val="es-CO"/>
        </w:rPr>
        <w:t xml:space="preserve">REFLEXIONES:   </w:t>
      </w:r>
    </w:p>
    <w:sectPr w:rsidR="00BB0E2E" w:rsidRPr="00CC7DCF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130C"/>
    <w:multiLevelType w:val="hybridMultilevel"/>
    <w:tmpl w:val="F0AA5F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8227B"/>
    <w:multiLevelType w:val="hybridMultilevel"/>
    <w:tmpl w:val="335EF53E"/>
    <w:lvl w:ilvl="0" w:tplc="ED0A2914">
      <w:numFmt w:val="bullet"/>
      <w:lvlText w:val="•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7CBE"/>
    <w:rsid w:val="00017CBE"/>
    <w:rsid w:val="00055E89"/>
    <w:rsid w:val="00090E77"/>
    <w:rsid w:val="001328C6"/>
    <w:rsid w:val="002F36AE"/>
    <w:rsid w:val="00325FE4"/>
    <w:rsid w:val="00447CC1"/>
    <w:rsid w:val="004E72CC"/>
    <w:rsid w:val="00502B98"/>
    <w:rsid w:val="00614E8A"/>
    <w:rsid w:val="007B38AB"/>
    <w:rsid w:val="008703AB"/>
    <w:rsid w:val="00877F37"/>
    <w:rsid w:val="00926804"/>
    <w:rsid w:val="00946448"/>
    <w:rsid w:val="00962A6E"/>
    <w:rsid w:val="00A73FEB"/>
    <w:rsid w:val="00AC5D00"/>
    <w:rsid w:val="00AD05A1"/>
    <w:rsid w:val="00AD19D0"/>
    <w:rsid w:val="00B44479"/>
    <w:rsid w:val="00BB0E2E"/>
    <w:rsid w:val="00BE0A4B"/>
    <w:rsid w:val="00CC7DCF"/>
    <w:rsid w:val="00D515C4"/>
    <w:rsid w:val="00E53E1F"/>
    <w:rsid w:val="00EB2CED"/>
    <w:rsid w:val="00F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17C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017CBE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aliases w:val=" Char"/>
    <w:basedOn w:val="Normal"/>
    <w:link w:val="EncabezadoCar"/>
    <w:unhideWhenUsed/>
    <w:rsid w:val="00017CB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017CB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C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CBE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F70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2029</Characters>
  <Application>Microsoft Office Word</Application>
  <DocSecurity>0</DocSecurity>
  <Lines>16</Lines>
  <Paragraphs>4</Paragraphs>
  <ScaleCrop>false</ScaleCrop>
  <Company>GI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21</cp:revision>
  <dcterms:created xsi:type="dcterms:W3CDTF">2009-10-29T19:37:00Z</dcterms:created>
  <dcterms:modified xsi:type="dcterms:W3CDTF">2011-03-04T12:23:00Z</dcterms:modified>
</cp:coreProperties>
</file>