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7766"/>
        <w:gridCol w:w="1126"/>
      </w:tblGrid>
      <w:tr w:rsidR="006C3B82" w:rsidRPr="00D40452" w:rsidTr="0033727A">
        <w:trPr>
          <w:trHeight w:val="268"/>
          <w:jc w:val="center"/>
        </w:trPr>
        <w:tc>
          <w:tcPr>
            <w:tcW w:w="1031" w:type="dxa"/>
            <w:vMerge w:val="restart"/>
            <w:vAlign w:val="center"/>
          </w:tcPr>
          <w:p w:rsidR="006C3B82" w:rsidRPr="0050404E" w:rsidRDefault="003C1BE4" w:rsidP="0033727A">
            <w:pPr>
              <w:pStyle w:val="Encabezado"/>
              <w:jc w:val="center"/>
              <w:rPr>
                <w:sz w:val="16"/>
                <w:szCs w:val="16"/>
              </w:rPr>
            </w:pPr>
            <w:r>
              <w:rPr>
                <w:noProof/>
                <w:lang w:val="es-CO" w:eastAsia="es-CO"/>
              </w:rPr>
              <w:drawing>
                <wp:inline distT="0" distB="0" distL="0" distR="0" wp14:anchorId="34E16344" wp14:editId="45A9F601">
                  <wp:extent cx="477520" cy="433070"/>
                  <wp:effectExtent l="0" t="0" r="0" b="5080"/>
                  <wp:docPr id="1"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7520" cy="433070"/>
                          </a:xfrm>
                          <a:prstGeom prst="rect">
                            <a:avLst/>
                          </a:prstGeom>
                        </pic:spPr>
                      </pic:pic>
                    </a:graphicData>
                  </a:graphic>
                </wp:inline>
              </w:drawing>
            </w:r>
          </w:p>
        </w:tc>
        <w:tc>
          <w:tcPr>
            <w:tcW w:w="7766" w:type="dxa"/>
            <w:vAlign w:val="center"/>
          </w:tcPr>
          <w:p w:rsidR="006C3B82" w:rsidRPr="0050404E" w:rsidRDefault="003C1BE4" w:rsidP="0033727A">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26" w:type="dxa"/>
            <w:vAlign w:val="center"/>
          </w:tcPr>
          <w:p w:rsidR="006C3B82" w:rsidRPr="0050404E" w:rsidRDefault="006C3B82" w:rsidP="0033727A">
            <w:pPr>
              <w:pStyle w:val="Encabezado"/>
              <w:jc w:val="center"/>
              <w:rPr>
                <w:sz w:val="16"/>
                <w:szCs w:val="16"/>
              </w:rPr>
            </w:pPr>
            <w:r w:rsidRPr="0050404E">
              <w:rPr>
                <w:sz w:val="16"/>
                <w:szCs w:val="16"/>
              </w:rPr>
              <w:t>SGC-GI- F</w:t>
            </w:r>
            <w:r w:rsidR="007C12EB">
              <w:rPr>
                <w:sz w:val="16"/>
                <w:szCs w:val="16"/>
              </w:rPr>
              <w:t>77</w:t>
            </w:r>
            <w:bookmarkStart w:id="0" w:name="_GoBack"/>
            <w:bookmarkEnd w:id="0"/>
          </w:p>
        </w:tc>
      </w:tr>
      <w:tr w:rsidR="006C3B82" w:rsidRPr="00D40452" w:rsidTr="0033727A">
        <w:trPr>
          <w:trHeight w:val="263"/>
          <w:jc w:val="center"/>
        </w:trPr>
        <w:tc>
          <w:tcPr>
            <w:tcW w:w="1031" w:type="dxa"/>
            <w:vMerge/>
            <w:vAlign w:val="center"/>
          </w:tcPr>
          <w:p w:rsidR="006C3B82" w:rsidRPr="0050404E" w:rsidRDefault="006C3B82" w:rsidP="0033727A">
            <w:pPr>
              <w:pStyle w:val="Encabezado"/>
              <w:jc w:val="center"/>
              <w:rPr>
                <w:noProof/>
                <w:sz w:val="16"/>
                <w:szCs w:val="16"/>
                <w:lang w:eastAsia="es-ES"/>
              </w:rPr>
            </w:pPr>
          </w:p>
        </w:tc>
        <w:tc>
          <w:tcPr>
            <w:tcW w:w="7766" w:type="dxa"/>
            <w:vMerge w:val="restart"/>
            <w:vAlign w:val="center"/>
          </w:tcPr>
          <w:p w:rsidR="006C3B82" w:rsidRDefault="006C3B82" w:rsidP="0033727A">
            <w:pPr>
              <w:jc w:val="center"/>
              <w:rPr>
                <w:rFonts w:ascii="Arial Rounded MT Bold" w:hAnsi="Arial Rounded MT Bold"/>
                <w:szCs w:val="28"/>
                <w:lang w:val="es-CO"/>
              </w:rPr>
            </w:pPr>
            <w:r>
              <w:rPr>
                <w:rFonts w:ascii="Arial Rounded MT Bold" w:hAnsi="Arial Rounded MT Bold"/>
                <w:sz w:val="22"/>
                <w:szCs w:val="28"/>
                <w:lang w:val="es-CO"/>
              </w:rPr>
              <w:t>PLAN DE UNIDAD</w:t>
            </w:r>
          </w:p>
          <w:p w:rsidR="006C3B82" w:rsidRPr="00020F2F" w:rsidRDefault="00B73E86" w:rsidP="0033727A">
            <w:pPr>
              <w:jc w:val="center"/>
              <w:rPr>
                <w:rFonts w:ascii="Arial Narrow" w:hAnsi="Arial Narrow"/>
                <w:i/>
                <w:sz w:val="18"/>
                <w:szCs w:val="18"/>
              </w:rPr>
            </w:pPr>
            <w:r>
              <w:rPr>
                <w:rFonts w:ascii="Arial Rounded MT Bold" w:hAnsi="Arial Rounded MT Bold"/>
                <w:sz w:val="22"/>
                <w:szCs w:val="28"/>
                <w:lang w:val="es-CO"/>
              </w:rPr>
              <w:t>2010-2011</w:t>
            </w:r>
          </w:p>
        </w:tc>
        <w:tc>
          <w:tcPr>
            <w:tcW w:w="1126" w:type="dxa"/>
            <w:vAlign w:val="center"/>
          </w:tcPr>
          <w:p w:rsidR="006C3B82" w:rsidRPr="0050404E" w:rsidRDefault="003C1BE4" w:rsidP="0033727A">
            <w:pPr>
              <w:pStyle w:val="Encabezado"/>
              <w:jc w:val="center"/>
              <w:rPr>
                <w:sz w:val="16"/>
                <w:szCs w:val="16"/>
              </w:rPr>
            </w:pPr>
            <w:r>
              <w:rPr>
                <w:sz w:val="16"/>
                <w:szCs w:val="16"/>
              </w:rPr>
              <w:t>v. 03</w:t>
            </w:r>
          </w:p>
        </w:tc>
      </w:tr>
      <w:tr w:rsidR="006C3B82" w:rsidRPr="00D40452" w:rsidTr="0033727A">
        <w:trPr>
          <w:trHeight w:val="262"/>
          <w:jc w:val="center"/>
        </w:trPr>
        <w:tc>
          <w:tcPr>
            <w:tcW w:w="1031" w:type="dxa"/>
            <w:vMerge/>
            <w:vAlign w:val="center"/>
          </w:tcPr>
          <w:p w:rsidR="006C3B82" w:rsidRPr="0050404E" w:rsidRDefault="006C3B82" w:rsidP="0033727A">
            <w:pPr>
              <w:pStyle w:val="Encabezado"/>
              <w:jc w:val="center"/>
              <w:rPr>
                <w:noProof/>
                <w:sz w:val="16"/>
                <w:szCs w:val="16"/>
                <w:lang w:eastAsia="es-ES"/>
              </w:rPr>
            </w:pPr>
          </w:p>
        </w:tc>
        <w:tc>
          <w:tcPr>
            <w:tcW w:w="7766" w:type="dxa"/>
            <w:vMerge/>
            <w:vAlign w:val="center"/>
          </w:tcPr>
          <w:p w:rsidR="006C3B82" w:rsidRDefault="006C3B82" w:rsidP="0033727A">
            <w:pPr>
              <w:jc w:val="center"/>
              <w:rPr>
                <w:rFonts w:ascii="Arial Rounded MT Bold" w:hAnsi="Arial Rounded MT Bold"/>
                <w:sz w:val="28"/>
                <w:szCs w:val="28"/>
                <w:lang w:val="es-CO"/>
              </w:rPr>
            </w:pPr>
          </w:p>
        </w:tc>
        <w:tc>
          <w:tcPr>
            <w:tcW w:w="1126" w:type="dxa"/>
            <w:vAlign w:val="center"/>
          </w:tcPr>
          <w:p w:rsidR="006C3B82" w:rsidRPr="0050404E" w:rsidRDefault="003C1BE4" w:rsidP="0033727A">
            <w:pPr>
              <w:pStyle w:val="Encabezado"/>
              <w:jc w:val="center"/>
              <w:rPr>
                <w:sz w:val="16"/>
                <w:szCs w:val="16"/>
              </w:rPr>
            </w:pPr>
            <w:r>
              <w:rPr>
                <w:sz w:val="16"/>
                <w:szCs w:val="16"/>
              </w:rPr>
              <w:t>August 2010</w:t>
            </w:r>
          </w:p>
        </w:tc>
      </w:tr>
    </w:tbl>
    <w:p w:rsidR="006C3B82" w:rsidRPr="00484E36" w:rsidRDefault="006C3B82" w:rsidP="006C3B82">
      <w:pPr>
        <w:jc w:val="center"/>
        <w:rPr>
          <w:rFonts w:ascii="Arial" w:hAnsi="Arial" w:cs="Arial"/>
          <w:b/>
          <w:sz w:val="22"/>
          <w:szCs w:val="22"/>
        </w:rPr>
      </w:pPr>
    </w:p>
    <w:p w:rsidR="006C3B82" w:rsidRDefault="006C3B82" w:rsidP="006C3B82">
      <w:pPr>
        <w:rPr>
          <w:rFonts w:ascii="Arial" w:hAnsi="Arial" w:cs="Arial"/>
          <w:b/>
          <w:sz w:val="22"/>
          <w:szCs w:val="22"/>
        </w:rPr>
      </w:pPr>
      <w:r>
        <w:rPr>
          <w:rFonts w:ascii="Arial" w:hAnsi="Arial" w:cs="Arial"/>
          <w:b/>
          <w:sz w:val="22"/>
          <w:szCs w:val="22"/>
        </w:rPr>
        <w:t>Asignatura</w:t>
      </w:r>
      <w:r w:rsidRPr="00484E36">
        <w:rPr>
          <w:rFonts w:ascii="Arial" w:hAnsi="Arial" w:cs="Arial"/>
          <w:b/>
          <w:sz w:val="22"/>
          <w:szCs w:val="22"/>
        </w:rPr>
        <w:t xml:space="preserve"> (s):</w:t>
      </w:r>
      <w:r>
        <w:rPr>
          <w:rFonts w:ascii="Arial" w:hAnsi="Arial" w:cs="Arial"/>
          <w:b/>
          <w:sz w:val="22"/>
          <w:szCs w:val="22"/>
        </w:rPr>
        <w:t xml:space="preserve"> Música</w:t>
      </w:r>
    </w:p>
    <w:p w:rsidR="006C3B82" w:rsidRPr="000172E3" w:rsidRDefault="006C3B82" w:rsidP="006C3B82">
      <w:pPr>
        <w:rPr>
          <w:rFonts w:ascii="Arial" w:hAnsi="Arial" w:cs="Arial"/>
          <w:b/>
          <w:sz w:val="22"/>
          <w:szCs w:val="22"/>
        </w:rPr>
      </w:pPr>
      <w:r w:rsidRPr="00484E36">
        <w:rPr>
          <w:rFonts w:ascii="Arial" w:hAnsi="Arial" w:cs="Arial"/>
          <w:b/>
          <w:sz w:val="22"/>
          <w:szCs w:val="22"/>
          <w:lang w:val="es-ES"/>
        </w:rPr>
        <w:t>Grado</w:t>
      </w:r>
      <w:r>
        <w:rPr>
          <w:rFonts w:ascii="Arial" w:hAnsi="Arial" w:cs="Arial"/>
          <w:b/>
          <w:sz w:val="22"/>
          <w:szCs w:val="22"/>
        </w:rPr>
        <w:t>: Tercero                                                                                         Período: 1</w:t>
      </w:r>
    </w:p>
    <w:p w:rsidR="006C3B82" w:rsidRPr="00484E36" w:rsidRDefault="006C3B82" w:rsidP="006C3B82">
      <w:pPr>
        <w:rPr>
          <w:rFonts w:ascii="Arial" w:hAnsi="Arial" w:cs="Arial"/>
          <w:b/>
          <w:bCs/>
          <w:sz w:val="22"/>
          <w:szCs w:val="22"/>
          <w:lang w:val="es-ES"/>
        </w:rPr>
      </w:pPr>
      <w:r w:rsidRPr="00484E36">
        <w:rPr>
          <w:rFonts w:ascii="Arial" w:hAnsi="Arial" w:cs="Arial"/>
          <w:b/>
          <w:bCs/>
          <w:sz w:val="22"/>
          <w:szCs w:val="22"/>
          <w:lang w:val="es-ES"/>
        </w:rPr>
        <w:t>Nombre / Tema o Unidad:</w:t>
      </w:r>
      <w:r w:rsidR="00B73E86">
        <w:rPr>
          <w:rFonts w:ascii="Arial" w:hAnsi="Arial" w:cs="Arial"/>
          <w:b/>
          <w:bCs/>
          <w:sz w:val="22"/>
          <w:szCs w:val="22"/>
          <w:lang w:val="es-ES"/>
        </w:rPr>
        <w:t xml:space="preserve"> Construccion de Instrumentos</w:t>
      </w:r>
    </w:p>
    <w:p w:rsidR="006C3B82" w:rsidRPr="00484E36" w:rsidRDefault="006C3B82" w:rsidP="006C3B82">
      <w:pPr>
        <w:rPr>
          <w:rFonts w:ascii="Arial" w:hAnsi="Arial" w:cs="Arial"/>
          <w:b/>
          <w:bCs/>
          <w:sz w:val="22"/>
          <w:szCs w:val="22"/>
          <w:lang w:val="es-ES"/>
        </w:rPr>
      </w:pPr>
      <w:r w:rsidRPr="00484E36">
        <w:rPr>
          <w:rFonts w:ascii="Arial" w:hAnsi="Arial" w:cs="Arial"/>
          <w:b/>
          <w:bCs/>
          <w:sz w:val="22"/>
          <w:szCs w:val="22"/>
          <w:lang w:val="es-ES"/>
        </w:rPr>
        <w:t xml:space="preserve">Tiempo </w:t>
      </w:r>
      <w:r>
        <w:rPr>
          <w:rFonts w:ascii="Arial" w:hAnsi="Arial" w:cs="Arial"/>
          <w:b/>
          <w:bCs/>
          <w:sz w:val="22"/>
          <w:szCs w:val="22"/>
          <w:lang w:val="es-ES"/>
        </w:rPr>
        <w:t>de duración e</w:t>
      </w:r>
      <w:r w:rsidRPr="00484E36">
        <w:rPr>
          <w:rFonts w:ascii="Arial" w:hAnsi="Arial" w:cs="Arial"/>
          <w:b/>
          <w:bCs/>
          <w:sz w:val="22"/>
          <w:szCs w:val="22"/>
          <w:lang w:val="es-ES"/>
        </w:rPr>
        <w:t>stimado:</w:t>
      </w:r>
      <w:r w:rsidR="000B4A30">
        <w:rPr>
          <w:rFonts w:ascii="Arial" w:hAnsi="Arial" w:cs="Arial"/>
          <w:b/>
          <w:bCs/>
          <w:sz w:val="22"/>
          <w:szCs w:val="22"/>
          <w:lang w:val="es-ES"/>
        </w:rPr>
        <w:t xml:space="preserve"> 1 bimestre</w:t>
      </w:r>
    </w:p>
    <w:p w:rsidR="006C3B82" w:rsidRPr="00484E36" w:rsidRDefault="006C3B82" w:rsidP="006C3B82">
      <w:pPr>
        <w:rPr>
          <w:rFonts w:ascii="Arial" w:hAnsi="Arial" w:cs="Arial"/>
          <w:b/>
          <w:bCs/>
          <w:sz w:val="22"/>
          <w:szCs w:val="22"/>
          <w:lang w:val="es-ES"/>
        </w:rPr>
      </w:pPr>
      <w:r w:rsidRPr="00484E36">
        <w:rPr>
          <w:rFonts w:ascii="Arial" w:hAnsi="Arial" w:cs="Arial"/>
          <w:b/>
          <w:bCs/>
          <w:sz w:val="22"/>
          <w:szCs w:val="22"/>
          <w:lang w:val="es-ES"/>
        </w:rPr>
        <w:t>Entregado por:</w:t>
      </w:r>
      <w:r w:rsidR="00B73E86">
        <w:rPr>
          <w:rFonts w:ascii="Arial" w:hAnsi="Arial" w:cs="Arial"/>
          <w:b/>
          <w:bCs/>
          <w:sz w:val="22"/>
          <w:szCs w:val="22"/>
          <w:lang w:val="es-ES"/>
        </w:rPr>
        <w:t xml:space="preserve"> </w:t>
      </w:r>
      <w:r>
        <w:rPr>
          <w:rFonts w:ascii="Arial" w:hAnsi="Arial" w:cs="Arial"/>
          <w:b/>
          <w:bCs/>
          <w:sz w:val="22"/>
          <w:szCs w:val="22"/>
          <w:lang w:val="es-ES"/>
        </w:rPr>
        <w:t>Juan Carlos Ortiz</w:t>
      </w:r>
      <w:r w:rsidR="00B73E86">
        <w:rPr>
          <w:rFonts w:ascii="Arial" w:hAnsi="Arial" w:cs="Arial"/>
          <w:b/>
          <w:bCs/>
          <w:sz w:val="22"/>
          <w:szCs w:val="22"/>
          <w:lang w:val="es-ES"/>
        </w:rPr>
        <w:t xml:space="preserve"> – Carlos Ramirez</w:t>
      </w:r>
    </w:p>
    <w:p w:rsidR="006C3B82" w:rsidRPr="00484E36" w:rsidRDefault="006C3B82" w:rsidP="006C3B82">
      <w:pPr>
        <w:ind w:firstLine="708"/>
        <w:rPr>
          <w:rFonts w:ascii="Arial" w:hAnsi="Arial" w:cs="Arial"/>
          <w:b/>
          <w:bCs/>
          <w:sz w:val="22"/>
          <w:szCs w:val="22"/>
          <w:lang w:val="es-ES"/>
        </w:rPr>
      </w:pPr>
    </w:p>
    <w:tbl>
      <w:tblPr>
        <w:tblW w:w="10348"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5499"/>
      </w:tblGrid>
      <w:tr w:rsidR="006C3B82" w:rsidRPr="003C1BE4" w:rsidTr="0033727A">
        <w:trPr>
          <w:trHeight w:val="571"/>
          <w:jc w:val="center"/>
        </w:trPr>
        <w:tc>
          <w:tcPr>
            <w:tcW w:w="10348" w:type="dxa"/>
            <w:gridSpan w:val="2"/>
            <w:shd w:val="clear" w:color="auto" w:fill="auto"/>
            <w:vAlign w:val="center"/>
          </w:tcPr>
          <w:p w:rsidR="006C3B82" w:rsidRPr="009354AE" w:rsidRDefault="006C3B82" w:rsidP="0033727A">
            <w:pPr>
              <w:rPr>
                <w:rFonts w:ascii="Arial" w:hAnsi="Arial" w:cs="Arial"/>
                <w:b/>
                <w:lang w:val="es-ES"/>
              </w:rPr>
            </w:pPr>
            <w:r w:rsidRPr="009354AE">
              <w:rPr>
                <w:rFonts w:ascii="Arial" w:hAnsi="Arial" w:cs="Arial"/>
                <w:b/>
                <w:bCs/>
                <w:sz w:val="22"/>
                <w:szCs w:val="22"/>
                <w:lang w:val="es-ES"/>
              </w:rPr>
              <w:t xml:space="preserve">Resumen de la Unidad: </w:t>
            </w:r>
            <w:r>
              <w:rPr>
                <w:rFonts w:ascii="Arial" w:hAnsi="Arial" w:cs="Arial"/>
                <w:bCs/>
                <w:sz w:val="22"/>
                <w:szCs w:val="22"/>
                <w:lang w:val="es-ES"/>
              </w:rPr>
              <w:t>los estudiantes utilizarán su creatividad musical, para inventar un instrumento y ponerlo a funcionar con sus compañeros en el salón de clase, además pondrán en práctica los conocimientos musicales adquiridos realizando trabajos grupales y proponiendo rítmos simples dentro del aula.</w:t>
            </w:r>
          </w:p>
        </w:tc>
      </w:tr>
      <w:tr w:rsidR="006C3B82" w:rsidRPr="003C1BE4" w:rsidTr="0033727A">
        <w:trPr>
          <w:trHeight w:val="357"/>
          <w:jc w:val="center"/>
        </w:trPr>
        <w:tc>
          <w:tcPr>
            <w:tcW w:w="10348" w:type="dxa"/>
            <w:gridSpan w:val="2"/>
            <w:shd w:val="clear" w:color="auto" w:fill="D9D9D9"/>
            <w:vAlign w:val="center"/>
          </w:tcPr>
          <w:p w:rsidR="006C3B82" w:rsidRPr="009354AE" w:rsidRDefault="006C3B82" w:rsidP="0033727A">
            <w:pPr>
              <w:jc w:val="center"/>
              <w:rPr>
                <w:rFonts w:ascii="Arial" w:hAnsi="Arial" w:cs="Arial"/>
                <w:b/>
                <w:lang w:val="es-ES"/>
              </w:rPr>
            </w:pPr>
            <w:r w:rsidRPr="009354AE">
              <w:rPr>
                <w:rFonts w:ascii="Arial" w:hAnsi="Arial" w:cs="Arial"/>
                <w:b/>
                <w:sz w:val="22"/>
                <w:szCs w:val="22"/>
                <w:lang w:val="es-ES"/>
              </w:rPr>
              <w:t>ETAPA 1 – IDENTIFICAR LOS RESULTADOS DESEADOS</w:t>
            </w:r>
          </w:p>
        </w:tc>
      </w:tr>
      <w:tr w:rsidR="006C3B82" w:rsidRPr="003C1BE4" w:rsidTr="0033727A">
        <w:trPr>
          <w:trHeight w:val="1336"/>
          <w:jc w:val="center"/>
        </w:trPr>
        <w:tc>
          <w:tcPr>
            <w:tcW w:w="10348" w:type="dxa"/>
            <w:gridSpan w:val="2"/>
            <w:vAlign w:val="center"/>
          </w:tcPr>
          <w:p w:rsidR="000B4A30" w:rsidRPr="003C1BE4" w:rsidRDefault="006C3B82" w:rsidP="0033727A">
            <w:pPr>
              <w:rPr>
                <w:rFonts w:ascii="Arial" w:hAnsi="Arial" w:cs="Arial"/>
                <w:b/>
                <w:lang w:val="es-CO"/>
              </w:rPr>
            </w:pPr>
            <w:r w:rsidRPr="003C1BE4">
              <w:rPr>
                <w:rFonts w:ascii="Arial" w:hAnsi="Arial" w:cs="Arial"/>
                <w:b/>
                <w:sz w:val="22"/>
                <w:szCs w:val="22"/>
                <w:lang w:val="es-CO"/>
              </w:rPr>
              <w:t>Estándares y Logros:</w:t>
            </w:r>
          </w:p>
          <w:p w:rsidR="000B4A30" w:rsidRPr="003C1BE4" w:rsidRDefault="000B4A30" w:rsidP="0033727A">
            <w:pPr>
              <w:rPr>
                <w:rFonts w:ascii="Arial" w:hAnsi="Arial" w:cs="Arial"/>
                <w:b/>
                <w:lang w:val="es-CO"/>
              </w:rPr>
            </w:pPr>
            <w:r w:rsidRPr="003C1BE4">
              <w:rPr>
                <w:rFonts w:ascii="Arial" w:hAnsi="Arial" w:cs="Arial"/>
                <w:b/>
                <w:sz w:val="22"/>
                <w:szCs w:val="22"/>
                <w:lang w:val="es-CO"/>
              </w:rPr>
              <w:t xml:space="preserve">          </w:t>
            </w:r>
          </w:p>
          <w:p w:rsidR="000B4A30" w:rsidRPr="003C1BE4" w:rsidRDefault="000B4A30" w:rsidP="0033727A">
            <w:pPr>
              <w:rPr>
                <w:rFonts w:ascii="Arial" w:hAnsi="Arial" w:cs="Arial"/>
                <w:b/>
                <w:lang w:val="es-CO"/>
              </w:rPr>
            </w:pPr>
            <w:r w:rsidRPr="003C1BE4">
              <w:rPr>
                <w:rFonts w:ascii="Arial" w:eastAsiaTheme="minorHAnsi" w:hAnsi="Arial" w:cs="Arial"/>
                <w:b/>
                <w:bCs/>
                <w:lang w:val="es-CO" w:eastAsia="en-US"/>
              </w:rPr>
              <w:t xml:space="preserve">NOTACIÓN MUSICAL </w:t>
            </w:r>
            <w:r w:rsidRPr="003C1BE4">
              <w:rPr>
                <w:rFonts w:ascii="Arial" w:eastAsiaTheme="minorHAnsi" w:hAnsi="Arial" w:cs="Arial"/>
                <w:b/>
                <w:bCs/>
                <w:sz w:val="19"/>
                <w:szCs w:val="19"/>
                <w:lang w:val="es-CO" w:eastAsia="en-US"/>
              </w:rPr>
              <w:t>RECONOCE</w:t>
            </w:r>
            <w:r w:rsidRPr="003C1BE4">
              <w:rPr>
                <w:rFonts w:ascii="Arial" w:eastAsiaTheme="minorHAnsi" w:hAnsi="Arial" w:cs="Arial"/>
                <w:b/>
                <w:bCs/>
                <w:lang w:val="es-CO" w:eastAsia="en-US"/>
              </w:rPr>
              <w:t xml:space="preserve">, </w:t>
            </w:r>
            <w:r w:rsidRPr="003C1BE4">
              <w:rPr>
                <w:rFonts w:ascii="Arial" w:eastAsiaTheme="minorHAnsi" w:hAnsi="Arial" w:cs="Arial"/>
                <w:b/>
                <w:bCs/>
                <w:sz w:val="19"/>
                <w:szCs w:val="19"/>
                <w:lang w:val="es-CO" w:eastAsia="en-US"/>
              </w:rPr>
              <w:t>ANALIZA Y APPLICA LA GRAMÁTICA MUSICAL</w:t>
            </w:r>
            <w:r w:rsidRPr="003C1BE4">
              <w:rPr>
                <w:rFonts w:ascii="Arial" w:hAnsi="Arial" w:cs="Arial"/>
                <w:b/>
                <w:sz w:val="22"/>
                <w:szCs w:val="22"/>
                <w:lang w:val="es-CO"/>
              </w:rPr>
              <w:t xml:space="preserve">         </w:t>
            </w:r>
          </w:p>
          <w:p w:rsidR="006C3B82" w:rsidRPr="003C1BE4" w:rsidRDefault="006C3B82" w:rsidP="0033727A">
            <w:pPr>
              <w:rPr>
                <w:rFonts w:ascii="Arial" w:hAnsi="Arial" w:cs="Arial"/>
                <w:b/>
                <w:lang w:val="es-CO"/>
              </w:rPr>
            </w:pPr>
          </w:p>
          <w:p w:rsidR="000B4A30" w:rsidRDefault="000B4A30" w:rsidP="00B73E86">
            <w:pPr>
              <w:pStyle w:val="Encabezado"/>
              <w:tabs>
                <w:tab w:val="clear" w:pos="4680"/>
                <w:tab w:val="clear" w:pos="9360"/>
                <w:tab w:val="left" w:pos="8100"/>
                <w:tab w:val="left" w:pos="13500"/>
              </w:tabs>
              <w:rPr>
                <w:rFonts w:ascii="Arial" w:hAnsi="Arial" w:cs="Arial"/>
                <w:lang w:val="es-CO"/>
              </w:rPr>
            </w:pPr>
            <w:r>
              <w:rPr>
                <w:rFonts w:ascii="Arial" w:hAnsi="Arial" w:cs="Arial"/>
                <w:lang w:val="es-CO"/>
              </w:rPr>
              <w:t xml:space="preserve">3.4.2    </w:t>
            </w:r>
            <w:r w:rsidR="006C3B82" w:rsidRPr="00845237">
              <w:rPr>
                <w:rFonts w:ascii="Arial" w:hAnsi="Arial" w:cs="Arial"/>
                <w:lang w:val="es-CO"/>
              </w:rPr>
              <w:t>Utiliza el cifrado ingles, p</w:t>
            </w:r>
            <w:r w:rsidR="006C3B82">
              <w:rPr>
                <w:rFonts w:ascii="Arial" w:hAnsi="Arial" w:cs="Arial"/>
                <w:lang w:val="es-CO"/>
              </w:rPr>
              <w:t>ara referirse al las notas de la escala musical.</w:t>
            </w:r>
            <w:r>
              <w:rPr>
                <w:rFonts w:ascii="Arial" w:hAnsi="Arial" w:cs="Arial"/>
                <w:lang w:val="es-CO"/>
              </w:rPr>
              <w:t xml:space="preserve">    </w:t>
            </w:r>
          </w:p>
          <w:p w:rsidR="000B4A30" w:rsidRDefault="000B4A30" w:rsidP="00B73E86">
            <w:pPr>
              <w:pStyle w:val="Encabezado"/>
              <w:tabs>
                <w:tab w:val="clear" w:pos="4680"/>
                <w:tab w:val="clear" w:pos="9360"/>
                <w:tab w:val="left" w:pos="8100"/>
                <w:tab w:val="left" w:pos="13500"/>
              </w:tabs>
              <w:rPr>
                <w:rFonts w:ascii="Arial" w:hAnsi="Arial" w:cs="Arial"/>
                <w:lang w:val="es-CO"/>
              </w:rPr>
            </w:pPr>
          </w:p>
          <w:p w:rsidR="000B4A30" w:rsidRPr="003C1BE4" w:rsidRDefault="000B4A30" w:rsidP="000B4A30">
            <w:pPr>
              <w:autoSpaceDE w:val="0"/>
              <w:autoSpaceDN w:val="0"/>
              <w:adjustRightInd w:val="0"/>
              <w:rPr>
                <w:rFonts w:ascii="Arial" w:eastAsiaTheme="minorHAnsi" w:hAnsi="Arial" w:cs="Arial"/>
                <w:b/>
                <w:bCs/>
                <w:lang w:val="es-CO" w:eastAsia="en-US"/>
              </w:rPr>
            </w:pPr>
            <w:r w:rsidRPr="003C1BE4">
              <w:rPr>
                <w:rFonts w:ascii="Arial" w:eastAsiaTheme="minorHAnsi" w:hAnsi="Arial" w:cs="Arial"/>
                <w:b/>
                <w:bCs/>
                <w:lang w:val="es-CO" w:eastAsia="en-US"/>
              </w:rPr>
              <w:t>LA MÚSICA EN EL CONTEXTO HISTÓRICO Y CULTURAL : E</w:t>
            </w:r>
            <w:r w:rsidRPr="003C1BE4">
              <w:rPr>
                <w:rFonts w:ascii="Arial" w:eastAsiaTheme="minorHAnsi" w:hAnsi="Arial" w:cs="Arial"/>
                <w:b/>
                <w:bCs/>
                <w:sz w:val="19"/>
                <w:szCs w:val="19"/>
                <w:lang w:val="es-CO" w:eastAsia="en-US"/>
              </w:rPr>
              <w:t>NTIENDE Y REFLEXIONA SOBRE LA MÚSICA Y LA CULTURA EN EL PENSAMIENTO DEL SER HUMANO</w:t>
            </w:r>
            <w:r w:rsidRPr="003C1BE4">
              <w:rPr>
                <w:rFonts w:ascii="Arial" w:eastAsiaTheme="minorHAnsi" w:hAnsi="Arial" w:cs="Arial"/>
                <w:b/>
                <w:bCs/>
                <w:lang w:val="es-CO" w:eastAsia="en-US"/>
              </w:rPr>
              <w:t>.</w:t>
            </w:r>
          </w:p>
          <w:p w:rsidR="000B4A30" w:rsidRDefault="000B4A30" w:rsidP="000B4A30">
            <w:pPr>
              <w:autoSpaceDE w:val="0"/>
              <w:autoSpaceDN w:val="0"/>
              <w:adjustRightInd w:val="0"/>
              <w:rPr>
                <w:rFonts w:ascii="Arial" w:hAnsi="Arial" w:cs="Arial"/>
                <w:lang w:val="es-CO"/>
              </w:rPr>
            </w:pPr>
          </w:p>
          <w:p w:rsidR="006C3B82" w:rsidRDefault="000B4A30" w:rsidP="00B73E86">
            <w:pPr>
              <w:pStyle w:val="Encabezado"/>
              <w:tabs>
                <w:tab w:val="clear" w:pos="4680"/>
                <w:tab w:val="clear" w:pos="9360"/>
                <w:tab w:val="left" w:pos="8100"/>
                <w:tab w:val="left" w:pos="13500"/>
              </w:tabs>
              <w:rPr>
                <w:rFonts w:ascii="Arial" w:hAnsi="Arial" w:cs="Arial"/>
                <w:lang w:val="es-CO"/>
              </w:rPr>
            </w:pPr>
            <w:r>
              <w:rPr>
                <w:rFonts w:ascii="Arial" w:hAnsi="Arial" w:cs="Arial"/>
                <w:lang w:val="es-CO"/>
              </w:rPr>
              <w:t>3.3.3</w:t>
            </w:r>
            <w:r w:rsidR="00B73E86">
              <w:rPr>
                <w:rFonts w:ascii="Arial" w:hAnsi="Arial" w:cs="Arial"/>
                <w:lang w:val="es-CO"/>
              </w:rPr>
              <w:t xml:space="preserve">    I</w:t>
            </w:r>
            <w:r w:rsidR="006C3B82">
              <w:rPr>
                <w:rFonts w:ascii="Arial" w:hAnsi="Arial" w:cs="Arial"/>
                <w:lang w:val="es-CO"/>
              </w:rPr>
              <w:t xml:space="preserve">nventa varios tipos de instrumentos musicales  inspirados en elementos de la </w:t>
            </w:r>
            <w:r>
              <w:rPr>
                <w:rFonts w:ascii="Arial" w:hAnsi="Arial" w:cs="Arial"/>
                <w:lang w:val="es-CO"/>
              </w:rPr>
              <w:t xml:space="preserve">  </w:t>
            </w:r>
            <w:r w:rsidR="006C3B82">
              <w:rPr>
                <w:rFonts w:ascii="Arial" w:hAnsi="Arial" w:cs="Arial"/>
                <w:lang w:val="es-CO"/>
              </w:rPr>
              <w:t>naturaleza</w:t>
            </w:r>
          </w:p>
          <w:p w:rsidR="006C3B82" w:rsidRPr="002B26B0" w:rsidRDefault="006C3B82" w:rsidP="0033727A">
            <w:pPr>
              <w:pStyle w:val="Encabezado"/>
              <w:tabs>
                <w:tab w:val="clear" w:pos="4680"/>
                <w:tab w:val="clear" w:pos="9360"/>
                <w:tab w:val="left" w:pos="8100"/>
              </w:tabs>
              <w:rPr>
                <w:rFonts w:ascii="Arial" w:hAnsi="Arial" w:cs="Arial"/>
                <w:lang w:val="es-CO"/>
              </w:rPr>
            </w:pPr>
          </w:p>
          <w:p w:rsidR="006C3B82" w:rsidRDefault="006C3B82" w:rsidP="0033727A">
            <w:pPr>
              <w:rPr>
                <w:rFonts w:ascii="Arial" w:hAnsi="Arial" w:cs="Arial"/>
                <w:b/>
                <w:lang w:val="es-CO"/>
              </w:rPr>
            </w:pPr>
            <w:r w:rsidRPr="0060085A">
              <w:rPr>
                <w:rFonts w:ascii="Arial" w:hAnsi="Arial" w:cs="Arial"/>
                <w:b/>
                <w:sz w:val="22"/>
                <w:szCs w:val="22"/>
                <w:lang w:val="es-CO"/>
              </w:rPr>
              <w:t>Objetivos Generales del GI</w:t>
            </w:r>
            <w:r>
              <w:rPr>
                <w:rFonts w:ascii="Arial" w:hAnsi="Arial" w:cs="Arial"/>
                <w:b/>
                <w:sz w:val="22"/>
                <w:szCs w:val="22"/>
                <w:lang w:val="es-CO"/>
              </w:rPr>
              <w:t>:</w:t>
            </w:r>
          </w:p>
          <w:p w:rsidR="006C3B82" w:rsidRPr="0060085A" w:rsidRDefault="006C3B82" w:rsidP="0033727A">
            <w:pPr>
              <w:rPr>
                <w:rFonts w:ascii="Arial" w:hAnsi="Arial" w:cs="Arial"/>
                <w:b/>
                <w:lang w:val="es-CO"/>
              </w:rPr>
            </w:pPr>
          </w:p>
          <w:p w:rsidR="006C3B82" w:rsidRPr="000B58B7" w:rsidRDefault="006C3B82" w:rsidP="006C3B82">
            <w:pPr>
              <w:keepLines/>
              <w:numPr>
                <w:ilvl w:val="0"/>
                <w:numId w:val="3"/>
              </w:numPr>
              <w:tabs>
                <w:tab w:val="clear" w:pos="1080"/>
              </w:tabs>
              <w:ind w:left="720"/>
              <w:jc w:val="both"/>
              <w:rPr>
                <w:rFonts w:ascii="Arial" w:hAnsi="Arial" w:cs="Arial"/>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reflexionan sobre su crecimiento hacia el conocimiento de sí mismos, la autorregulación y la autoestima.</w:t>
            </w:r>
          </w:p>
          <w:p w:rsidR="006C3B82" w:rsidRPr="00EF6FD5" w:rsidRDefault="006C3B82" w:rsidP="0033727A">
            <w:pPr>
              <w:rPr>
                <w:rFonts w:ascii="Arial" w:hAnsi="Arial" w:cs="Arial"/>
                <w:lang w:val="es-CO"/>
              </w:rPr>
            </w:pPr>
          </w:p>
          <w:p w:rsidR="006C3B82" w:rsidRPr="000B58B7" w:rsidRDefault="006C3B82" w:rsidP="0033727A">
            <w:pPr>
              <w:numPr>
                <w:ilvl w:val="0"/>
                <w:numId w:val="1"/>
              </w:numPr>
              <w:jc w:val="both"/>
              <w:rPr>
                <w:rFonts w:ascii="Arial" w:hAnsi="Arial" w:cs="Arial"/>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interés, autonomía y compromiso para producir trabajo de calidad y buscar la excelencia.</w:t>
            </w:r>
          </w:p>
          <w:p w:rsidR="006C3B82" w:rsidRPr="0098431F" w:rsidRDefault="006C3B82" w:rsidP="0033727A">
            <w:pPr>
              <w:rPr>
                <w:rFonts w:ascii="Arial" w:hAnsi="Arial" w:cs="Arial"/>
                <w:lang w:val="es-CO"/>
              </w:rPr>
            </w:pPr>
          </w:p>
        </w:tc>
      </w:tr>
      <w:tr w:rsidR="006C3B82" w:rsidRPr="00723439" w:rsidTr="0033727A">
        <w:trPr>
          <w:jc w:val="center"/>
        </w:trPr>
        <w:tc>
          <w:tcPr>
            <w:tcW w:w="4849" w:type="dxa"/>
            <w:tcBorders>
              <w:bottom w:val="single" w:sz="4" w:space="0" w:color="auto"/>
            </w:tcBorders>
          </w:tcPr>
          <w:p w:rsidR="006C3B82" w:rsidRPr="009354AE" w:rsidRDefault="006C3B82" w:rsidP="0033727A">
            <w:pPr>
              <w:rPr>
                <w:rFonts w:ascii="Arial" w:hAnsi="Arial" w:cs="Arial"/>
                <w:b/>
                <w:lang w:val="es-ES"/>
              </w:rPr>
            </w:pPr>
            <w:r w:rsidRPr="009354AE">
              <w:rPr>
                <w:rFonts w:ascii="Arial" w:hAnsi="Arial" w:cs="Arial"/>
                <w:b/>
                <w:sz w:val="22"/>
                <w:szCs w:val="22"/>
                <w:lang w:val="es-ES"/>
              </w:rPr>
              <w:t>Preguntas esenciales:</w:t>
            </w:r>
          </w:p>
          <w:p w:rsidR="006C3B82" w:rsidRPr="00C161E7" w:rsidRDefault="006C3B82" w:rsidP="0033727A">
            <w:pPr>
              <w:rPr>
                <w:rFonts w:ascii="Arial" w:hAnsi="Arial" w:cs="Arial"/>
                <w:lang w:val="es-ES"/>
              </w:rPr>
            </w:pPr>
            <w:r w:rsidRPr="00C161E7">
              <w:rPr>
                <w:rFonts w:ascii="Arial" w:hAnsi="Arial" w:cs="Arial"/>
                <w:sz w:val="22"/>
                <w:szCs w:val="22"/>
                <w:lang w:val="es-ES"/>
              </w:rPr>
              <w:t>¿</w:t>
            </w:r>
            <w:r w:rsidR="000B4A30">
              <w:rPr>
                <w:rFonts w:ascii="Arial" w:hAnsi="Arial" w:cs="Arial"/>
                <w:sz w:val="22"/>
                <w:szCs w:val="22"/>
                <w:lang w:val="es-ES"/>
              </w:rPr>
              <w:t>P</w:t>
            </w:r>
            <w:r>
              <w:rPr>
                <w:rFonts w:ascii="Arial" w:hAnsi="Arial" w:cs="Arial"/>
                <w:sz w:val="22"/>
                <w:szCs w:val="22"/>
                <w:lang w:val="es-ES"/>
              </w:rPr>
              <w:t xml:space="preserve">odrías </w:t>
            </w:r>
            <w:r w:rsidR="000B4A30">
              <w:rPr>
                <w:rFonts w:ascii="Arial" w:hAnsi="Arial" w:cs="Arial"/>
                <w:sz w:val="22"/>
                <w:szCs w:val="22"/>
                <w:lang w:val="es-ES"/>
              </w:rPr>
              <w:t>imitar el color o melodia</w:t>
            </w:r>
            <w:r>
              <w:rPr>
                <w:rFonts w:ascii="Arial" w:hAnsi="Arial" w:cs="Arial"/>
                <w:sz w:val="22"/>
                <w:szCs w:val="22"/>
                <w:lang w:val="es-ES"/>
              </w:rPr>
              <w:t xml:space="preserve"> del xilófono con tu voz?</w:t>
            </w:r>
          </w:p>
          <w:p w:rsidR="006C3B82" w:rsidRPr="00C161E7" w:rsidRDefault="000B4A30" w:rsidP="0033727A">
            <w:pPr>
              <w:rPr>
                <w:rFonts w:ascii="Arial" w:hAnsi="Arial" w:cs="Arial"/>
                <w:lang w:val="es-ES"/>
              </w:rPr>
            </w:pPr>
            <w:r>
              <w:rPr>
                <w:rFonts w:ascii="Arial" w:hAnsi="Arial" w:cs="Arial"/>
                <w:sz w:val="22"/>
                <w:szCs w:val="22"/>
                <w:lang w:val="es-ES"/>
              </w:rPr>
              <w:t>¿Qué es la notacion ingles</w:t>
            </w:r>
            <w:r w:rsidR="006C3B82" w:rsidRPr="00C161E7">
              <w:rPr>
                <w:rFonts w:ascii="Arial" w:hAnsi="Arial" w:cs="Arial"/>
                <w:sz w:val="22"/>
                <w:szCs w:val="22"/>
                <w:lang w:val="es-ES"/>
              </w:rPr>
              <w:t xml:space="preserve">? </w:t>
            </w:r>
          </w:p>
          <w:p w:rsidR="006C3B82" w:rsidRPr="009354AE" w:rsidRDefault="006C3B82" w:rsidP="0033727A">
            <w:pPr>
              <w:rPr>
                <w:rFonts w:ascii="Arial" w:hAnsi="Arial" w:cs="Arial"/>
                <w:b/>
                <w:lang w:val="es-ES"/>
              </w:rPr>
            </w:pPr>
          </w:p>
        </w:tc>
        <w:tc>
          <w:tcPr>
            <w:tcW w:w="5499" w:type="dxa"/>
            <w:tcBorders>
              <w:bottom w:val="single" w:sz="4" w:space="0" w:color="auto"/>
            </w:tcBorders>
          </w:tcPr>
          <w:p w:rsidR="006C3B82" w:rsidRPr="009354AE" w:rsidRDefault="006C3B82" w:rsidP="0033727A">
            <w:pPr>
              <w:rPr>
                <w:rFonts w:ascii="Arial" w:hAnsi="Arial" w:cs="Arial"/>
                <w:b/>
                <w:lang w:val="es-ES"/>
              </w:rPr>
            </w:pPr>
            <w:r w:rsidRPr="009354AE">
              <w:rPr>
                <w:rFonts w:ascii="Arial" w:hAnsi="Arial" w:cs="Arial"/>
                <w:b/>
                <w:sz w:val="22"/>
                <w:szCs w:val="22"/>
                <w:lang w:val="es-ES"/>
              </w:rPr>
              <w:t>Vocabulario académico o disciplinar:</w:t>
            </w:r>
          </w:p>
          <w:p w:rsidR="006C3B82" w:rsidRPr="00C161E7" w:rsidRDefault="000B4A30" w:rsidP="0033727A">
            <w:pPr>
              <w:rPr>
                <w:rFonts w:ascii="Arial" w:hAnsi="Arial" w:cs="Arial"/>
                <w:lang w:val="es-ES"/>
              </w:rPr>
            </w:pPr>
            <w:r>
              <w:rPr>
                <w:rFonts w:ascii="Arial" w:hAnsi="Arial" w:cs="Arial"/>
                <w:sz w:val="22"/>
                <w:szCs w:val="22"/>
                <w:lang w:val="es-ES"/>
              </w:rPr>
              <w:t>Timbre, color, notacion ingles. [a-b-c-d-e-f-g]</w:t>
            </w:r>
          </w:p>
          <w:p w:rsidR="006C3B82" w:rsidRPr="009354AE" w:rsidRDefault="006C3B82" w:rsidP="0033727A">
            <w:pPr>
              <w:rPr>
                <w:rFonts w:ascii="Arial" w:hAnsi="Arial" w:cs="Arial"/>
                <w:b/>
                <w:lang w:val="es-ES"/>
              </w:rPr>
            </w:pPr>
          </w:p>
        </w:tc>
      </w:tr>
      <w:tr w:rsidR="006C3B82" w:rsidRPr="009354AE" w:rsidTr="0033727A">
        <w:trPr>
          <w:trHeight w:val="581"/>
          <w:jc w:val="center"/>
        </w:trPr>
        <w:tc>
          <w:tcPr>
            <w:tcW w:w="10348" w:type="dxa"/>
            <w:gridSpan w:val="2"/>
            <w:shd w:val="clear" w:color="auto" w:fill="D9D9D9"/>
            <w:vAlign w:val="center"/>
          </w:tcPr>
          <w:p w:rsidR="006C3B82" w:rsidRPr="009354AE" w:rsidRDefault="006C3B82" w:rsidP="0033727A">
            <w:pPr>
              <w:jc w:val="center"/>
              <w:rPr>
                <w:rFonts w:ascii="Arial" w:hAnsi="Arial" w:cs="Arial"/>
                <w:lang w:val="es-ES"/>
              </w:rPr>
            </w:pPr>
            <w:r w:rsidRPr="009354AE">
              <w:rPr>
                <w:rFonts w:ascii="Arial" w:hAnsi="Arial" w:cs="Arial"/>
                <w:b/>
                <w:sz w:val="22"/>
                <w:szCs w:val="22"/>
                <w:lang w:val="es-ES"/>
              </w:rPr>
              <w:t>ETAPA 2 – EVIDENCIA DE EVALUACIÓN</w:t>
            </w:r>
          </w:p>
        </w:tc>
      </w:tr>
      <w:tr w:rsidR="006C3B82" w:rsidRPr="003C1BE4" w:rsidTr="0033727A">
        <w:trPr>
          <w:jc w:val="center"/>
        </w:trPr>
        <w:tc>
          <w:tcPr>
            <w:tcW w:w="10348" w:type="dxa"/>
            <w:gridSpan w:val="2"/>
            <w:tcBorders>
              <w:bottom w:val="single" w:sz="4" w:space="0" w:color="auto"/>
            </w:tcBorders>
          </w:tcPr>
          <w:p w:rsidR="006C3B82" w:rsidRPr="00C161E7" w:rsidRDefault="006C3B82" w:rsidP="0033727A">
            <w:pPr>
              <w:rPr>
                <w:rFonts w:ascii="Arial" w:hAnsi="Arial" w:cs="Arial"/>
                <w:lang w:val="es-ES"/>
              </w:rPr>
            </w:pPr>
            <w:r w:rsidRPr="00C161E7">
              <w:rPr>
                <w:rFonts w:ascii="Arial" w:hAnsi="Arial" w:cs="Arial"/>
                <w:sz w:val="22"/>
                <w:szCs w:val="22"/>
                <w:lang w:val="es-ES"/>
              </w:rPr>
              <w:t>Con lecturas a primera vista, los estudiantes recordarán las notas musicales con cifrado ingles el cual será utilizado la mayoría del tiempo dentro del aula de clase, luego de esto deberán realizar pequeñas composiciones simples para poner en práctica lo aprendido en los instrumentos que tocan cada uno de ellos y los que serán creados en el transcurso del semestre.</w:t>
            </w:r>
          </w:p>
          <w:p w:rsidR="006C3B82" w:rsidRPr="009354AE" w:rsidRDefault="006C3B82" w:rsidP="0033727A">
            <w:pPr>
              <w:rPr>
                <w:rFonts w:ascii="Arial" w:hAnsi="Arial" w:cs="Arial"/>
                <w:b/>
                <w:lang w:val="es-ES"/>
              </w:rPr>
            </w:pPr>
          </w:p>
        </w:tc>
      </w:tr>
      <w:tr w:rsidR="006C3B82" w:rsidRPr="009354AE" w:rsidTr="0033727A">
        <w:trPr>
          <w:trHeight w:val="551"/>
          <w:jc w:val="center"/>
        </w:trPr>
        <w:tc>
          <w:tcPr>
            <w:tcW w:w="10348" w:type="dxa"/>
            <w:gridSpan w:val="2"/>
            <w:shd w:val="clear" w:color="auto" w:fill="D9D9D9"/>
            <w:vAlign w:val="center"/>
          </w:tcPr>
          <w:p w:rsidR="006C3B82" w:rsidRPr="009354AE" w:rsidRDefault="006C3B82" w:rsidP="0033727A">
            <w:pPr>
              <w:jc w:val="center"/>
              <w:rPr>
                <w:rFonts w:ascii="Arial" w:hAnsi="Arial" w:cs="Arial"/>
                <w:b/>
                <w:lang w:val="es-ES"/>
              </w:rPr>
            </w:pPr>
            <w:r w:rsidRPr="009354AE">
              <w:rPr>
                <w:rFonts w:ascii="Arial" w:hAnsi="Arial" w:cs="Arial"/>
                <w:b/>
                <w:sz w:val="22"/>
                <w:szCs w:val="22"/>
                <w:lang w:val="es-ES"/>
              </w:rPr>
              <w:t>ETAPA 3 – ACTIVIDADES DE APRENDIZAJE</w:t>
            </w:r>
          </w:p>
        </w:tc>
      </w:tr>
      <w:tr w:rsidR="006C3B82" w:rsidRPr="003C1BE4" w:rsidTr="0033727A">
        <w:trPr>
          <w:trHeight w:val="933"/>
          <w:jc w:val="center"/>
        </w:trPr>
        <w:tc>
          <w:tcPr>
            <w:tcW w:w="10348" w:type="dxa"/>
            <w:gridSpan w:val="2"/>
            <w:shd w:val="clear" w:color="auto" w:fill="auto"/>
            <w:vAlign w:val="center"/>
          </w:tcPr>
          <w:p w:rsidR="006C3B82" w:rsidRPr="00A03147" w:rsidRDefault="006C3B82" w:rsidP="0033727A">
            <w:pPr>
              <w:rPr>
                <w:rFonts w:ascii="Arial" w:hAnsi="Arial" w:cs="Arial"/>
                <w:lang w:val="es-ES"/>
              </w:rPr>
            </w:pPr>
            <w:r>
              <w:rPr>
                <w:rFonts w:ascii="Arial" w:hAnsi="Arial" w:cs="Arial"/>
                <w:sz w:val="22"/>
                <w:szCs w:val="22"/>
                <w:lang w:val="es-ES"/>
              </w:rPr>
              <w:lastRenderedPageBreak/>
              <w:t>Por medio de juegos de memoria los estudiantes realizarán la lectura de cifrado ingles, la cual se pondrá en práctica con los ejercicios de preorquesta que los docentes proponen en el aula de clase.</w:t>
            </w:r>
          </w:p>
          <w:p w:rsidR="006C3B82" w:rsidRPr="009354AE" w:rsidRDefault="006C3B82" w:rsidP="0033727A">
            <w:pPr>
              <w:jc w:val="center"/>
              <w:rPr>
                <w:rFonts w:ascii="Arial" w:hAnsi="Arial" w:cs="Arial"/>
                <w:b/>
                <w:lang w:val="es-ES"/>
              </w:rPr>
            </w:pPr>
          </w:p>
        </w:tc>
      </w:tr>
      <w:tr w:rsidR="006C3B82" w:rsidRPr="009354AE" w:rsidTr="0033727A">
        <w:trPr>
          <w:trHeight w:val="490"/>
          <w:jc w:val="center"/>
        </w:trPr>
        <w:tc>
          <w:tcPr>
            <w:tcW w:w="10348" w:type="dxa"/>
            <w:gridSpan w:val="2"/>
            <w:shd w:val="clear" w:color="auto" w:fill="D9D9D9"/>
            <w:vAlign w:val="center"/>
          </w:tcPr>
          <w:p w:rsidR="006C3B82" w:rsidRPr="009354AE" w:rsidRDefault="006C3B82" w:rsidP="0033727A">
            <w:pPr>
              <w:jc w:val="center"/>
              <w:rPr>
                <w:rFonts w:ascii="Arial" w:hAnsi="Arial" w:cs="Arial"/>
                <w:b/>
                <w:lang w:val="es-ES"/>
              </w:rPr>
            </w:pPr>
            <w:r w:rsidRPr="009354AE">
              <w:rPr>
                <w:rFonts w:ascii="Arial" w:hAnsi="Arial" w:cs="Arial"/>
                <w:b/>
                <w:sz w:val="22"/>
                <w:szCs w:val="22"/>
                <w:lang w:val="es-ES"/>
              </w:rPr>
              <w:t>MATERIALES Y RECURSOS:</w:t>
            </w:r>
          </w:p>
        </w:tc>
      </w:tr>
      <w:tr w:rsidR="006C3B82" w:rsidRPr="003C1BE4" w:rsidTr="0033727A">
        <w:trPr>
          <w:trHeight w:val="490"/>
          <w:jc w:val="center"/>
        </w:trPr>
        <w:tc>
          <w:tcPr>
            <w:tcW w:w="10348" w:type="dxa"/>
            <w:gridSpan w:val="2"/>
            <w:vAlign w:val="center"/>
          </w:tcPr>
          <w:p w:rsidR="006C3B82" w:rsidRPr="00C161E7" w:rsidRDefault="006C3B82" w:rsidP="0033727A">
            <w:pPr>
              <w:rPr>
                <w:rFonts w:ascii="Arial" w:hAnsi="Arial" w:cs="Arial"/>
                <w:lang w:val="es-ES"/>
              </w:rPr>
            </w:pPr>
            <w:r w:rsidRPr="00C161E7">
              <w:rPr>
                <w:rFonts w:ascii="Arial" w:hAnsi="Arial" w:cs="Arial"/>
                <w:sz w:val="22"/>
                <w:szCs w:val="22"/>
                <w:lang w:val="es-ES"/>
              </w:rPr>
              <w:t xml:space="preserve">Salón de clase, grabadora,   tablero,  instrumentos musicales. </w:t>
            </w:r>
          </w:p>
        </w:tc>
      </w:tr>
    </w:tbl>
    <w:p w:rsidR="006C3B82" w:rsidRPr="005B416C" w:rsidRDefault="006C3B82" w:rsidP="006C3B82">
      <w:pPr>
        <w:rPr>
          <w:lang w:val="es-ES"/>
        </w:rPr>
      </w:pPr>
    </w:p>
    <w:p w:rsidR="00BB0E2E" w:rsidRDefault="006E1D4F" w:rsidP="006E1D4F">
      <w:pPr>
        <w:jc w:val="center"/>
        <w:rPr>
          <w:rFonts w:ascii="Arial" w:hAnsi="Arial" w:cs="Arial"/>
          <w:b/>
          <w:sz w:val="22"/>
          <w:szCs w:val="22"/>
          <w:lang w:val="es-ES"/>
        </w:rPr>
      </w:pPr>
      <w:r>
        <w:rPr>
          <w:rFonts w:ascii="Arial" w:hAnsi="Arial" w:cs="Arial"/>
          <w:b/>
          <w:sz w:val="22"/>
          <w:szCs w:val="22"/>
          <w:lang w:val="es-ES"/>
        </w:rPr>
        <w:t>REFLEXIONES</w:t>
      </w:r>
    </w:p>
    <w:p w:rsidR="006E1D4F" w:rsidRDefault="006E1D4F" w:rsidP="006E1D4F">
      <w:pPr>
        <w:jc w:val="center"/>
        <w:rPr>
          <w:rFonts w:ascii="Arial" w:hAnsi="Arial" w:cs="Arial"/>
          <w:b/>
          <w:sz w:val="22"/>
          <w:szCs w:val="22"/>
          <w:lang w:val="es-ES"/>
        </w:rPr>
      </w:pPr>
    </w:p>
    <w:p w:rsidR="006E1D4F" w:rsidRDefault="006E1D4F" w:rsidP="006E1D4F">
      <w:pPr>
        <w:rPr>
          <w:rFonts w:ascii="Arial" w:hAnsi="Arial" w:cs="Arial"/>
          <w:sz w:val="22"/>
          <w:szCs w:val="22"/>
          <w:lang w:val="es-ES"/>
        </w:rPr>
      </w:pPr>
      <w:r>
        <w:rPr>
          <w:rFonts w:ascii="Arial" w:hAnsi="Arial" w:cs="Arial"/>
          <w:sz w:val="22"/>
          <w:szCs w:val="22"/>
          <w:lang w:val="es-ES"/>
        </w:rPr>
        <w:t>Los estudiantes crearon un tambor a base de elementos reciclados, apreciaron el cuidado del ambiente y aprovecharon los recursos para la elaboración y creación de estos.</w:t>
      </w:r>
    </w:p>
    <w:p w:rsidR="006E1D4F" w:rsidRPr="006E1D4F" w:rsidRDefault="006E1D4F" w:rsidP="006E1D4F">
      <w:pPr>
        <w:rPr>
          <w:rFonts w:ascii="Arial" w:hAnsi="Arial" w:cs="Arial"/>
          <w:sz w:val="22"/>
          <w:szCs w:val="22"/>
          <w:lang w:val="es-ES"/>
        </w:rPr>
      </w:pPr>
      <w:r>
        <w:rPr>
          <w:rFonts w:ascii="Arial" w:hAnsi="Arial" w:cs="Arial"/>
          <w:sz w:val="22"/>
          <w:szCs w:val="22"/>
          <w:lang w:val="es-ES"/>
        </w:rPr>
        <w:t>Se fortalecieron los conocimientos técnicos de la voz, canto, entonación y se desarrollaron practicas rítmicas y melódicas para el mejoramiento de la ejecución instrumental.</w:t>
      </w:r>
    </w:p>
    <w:sectPr w:rsidR="006E1D4F" w:rsidRPr="006E1D4F" w:rsidSect="00BB0E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5B5"/>
    <w:multiLevelType w:val="hybridMultilevel"/>
    <w:tmpl w:val="4292254E"/>
    <w:lvl w:ilvl="0" w:tplc="78667366">
      <w:start w:val="1"/>
      <w:numFmt w:val="decimal"/>
      <w:lvlText w:val="%1."/>
      <w:lvlJc w:val="left"/>
      <w:pPr>
        <w:tabs>
          <w:tab w:val="num" w:pos="720"/>
        </w:tabs>
        <w:ind w:left="720" w:hanging="360"/>
      </w:pPr>
      <w:rPr>
        <w:b w:val="0"/>
      </w:rPr>
    </w:lvl>
    <w:lvl w:ilvl="1" w:tplc="84901EDE">
      <w:numFmt w:val="none"/>
      <w:lvlText w:val=""/>
      <w:lvlJc w:val="left"/>
      <w:pPr>
        <w:tabs>
          <w:tab w:val="num" w:pos="360"/>
        </w:tabs>
      </w:pPr>
    </w:lvl>
    <w:lvl w:ilvl="2" w:tplc="6F848BEE">
      <w:numFmt w:val="none"/>
      <w:lvlText w:val=""/>
      <w:lvlJc w:val="left"/>
      <w:pPr>
        <w:tabs>
          <w:tab w:val="num" w:pos="360"/>
        </w:tabs>
      </w:pPr>
    </w:lvl>
    <w:lvl w:ilvl="3" w:tplc="A5288B04">
      <w:numFmt w:val="none"/>
      <w:lvlText w:val=""/>
      <w:lvlJc w:val="left"/>
      <w:pPr>
        <w:tabs>
          <w:tab w:val="num" w:pos="360"/>
        </w:tabs>
      </w:pPr>
    </w:lvl>
    <w:lvl w:ilvl="4" w:tplc="81A2C154">
      <w:numFmt w:val="none"/>
      <w:lvlText w:val=""/>
      <w:lvlJc w:val="left"/>
      <w:pPr>
        <w:tabs>
          <w:tab w:val="num" w:pos="360"/>
        </w:tabs>
      </w:pPr>
    </w:lvl>
    <w:lvl w:ilvl="5" w:tplc="34CCCCEE">
      <w:numFmt w:val="none"/>
      <w:lvlText w:val=""/>
      <w:lvlJc w:val="left"/>
      <w:pPr>
        <w:tabs>
          <w:tab w:val="num" w:pos="360"/>
        </w:tabs>
      </w:pPr>
    </w:lvl>
    <w:lvl w:ilvl="6" w:tplc="79228DA6">
      <w:numFmt w:val="none"/>
      <w:lvlText w:val=""/>
      <w:lvlJc w:val="left"/>
      <w:pPr>
        <w:tabs>
          <w:tab w:val="num" w:pos="360"/>
        </w:tabs>
      </w:pPr>
    </w:lvl>
    <w:lvl w:ilvl="7" w:tplc="84FC3AC0">
      <w:numFmt w:val="none"/>
      <w:lvlText w:val=""/>
      <w:lvlJc w:val="left"/>
      <w:pPr>
        <w:tabs>
          <w:tab w:val="num" w:pos="360"/>
        </w:tabs>
      </w:pPr>
    </w:lvl>
    <w:lvl w:ilvl="8" w:tplc="3466B1A0">
      <w:numFmt w:val="none"/>
      <w:lvlText w:val=""/>
      <w:lvlJc w:val="left"/>
      <w:pPr>
        <w:tabs>
          <w:tab w:val="num" w:pos="360"/>
        </w:tabs>
      </w:pPr>
    </w:lvl>
  </w:abstractNum>
  <w:abstractNum w:abstractNumId="1">
    <w:nsid w:val="23773A53"/>
    <w:multiLevelType w:val="hybridMultilevel"/>
    <w:tmpl w:val="8A1E3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9A4A4B"/>
    <w:multiLevelType w:val="multilevel"/>
    <w:tmpl w:val="D06C4148"/>
    <w:lvl w:ilvl="0">
      <w:start w:val="3"/>
      <w:numFmt w:val="decimal"/>
      <w:lvlText w:val="%1"/>
      <w:lvlJc w:val="left"/>
      <w:pPr>
        <w:tabs>
          <w:tab w:val="num" w:pos="555"/>
        </w:tabs>
        <w:ind w:left="555" w:hanging="555"/>
      </w:pPr>
      <w:rPr>
        <w:rFonts w:ascii="Arial" w:hAnsi="Arial" w:cs="Arial" w:hint="default"/>
      </w:rPr>
    </w:lvl>
    <w:lvl w:ilvl="1">
      <w:start w:val="4"/>
      <w:numFmt w:val="decimal"/>
      <w:lvlText w:val="%1.%2"/>
      <w:lvlJc w:val="left"/>
      <w:pPr>
        <w:tabs>
          <w:tab w:val="num" w:pos="555"/>
        </w:tabs>
        <w:ind w:left="555" w:hanging="555"/>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ascii="Arial" w:hAnsi="Arial" w:cs="Arial" w:hint="default"/>
      </w:rPr>
    </w:lvl>
    <w:lvl w:ilvl="4">
      <w:start w:val="1"/>
      <w:numFmt w:val="decimal"/>
      <w:lvlText w:val="%1.%2.%3.%4.%5"/>
      <w:lvlJc w:val="left"/>
      <w:pPr>
        <w:tabs>
          <w:tab w:val="num" w:pos="1080"/>
        </w:tabs>
        <w:ind w:left="1080" w:hanging="1080"/>
      </w:pPr>
      <w:rPr>
        <w:rFonts w:ascii="Arial" w:hAnsi="Arial" w:cs="Arial" w:hint="default"/>
      </w:rPr>
    </w:lvl>
    <w:lvl w:ilvl="5">
      <w:start w:val="1"/>
      <w:numFmt w:val="decimal"/>
      <w:lvlText w:val="%1.%2.%3.%4.%5.%6"/>
      <w:lvlJc w:val="left"/>
      <w:pPr>
        <w:tabs>
          <w:tab w:val="num" w:pos="1080"/>
        </w:tabs>
        <w:ind w:left="1080" w:hanging="1080"/>
      </w:pPr>
      <w:rPr>
        <w:rFonts w:ascii="Arial" w:hAnsi="Arial" w:cs="Arial" w:hint="default"/>
      </w:rPr>
    </w:lvl>
    <w:lvl w:ilvl="6">
      <w:start w:val="1"/>
      <w:numFmt w:val="decimal"/>
      <w:lvlText w:val="%1.%2.%3.%4.%5.%6.%7"/>
      <w:lvlJc w:val="left"/>
      <w:pPr>
        <w:tabs>
          <w:tab w:val="num" w:pos="1440"/>
        </w:tabs>
        <w:ind w:left="1440" w:hanging="1440"/>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800"/>
        </w:tabs>
        <w:ind w:left="1800" w:hanging="1800"/>
      </w:pPr>
      <w:rPr>
        <w:rFonts w:ascii="Arial" w:hAnsi="Arial" w:cs="Arial" w:hint="default"/>
      </w:rPr>
    </w:lvl>
  </w:abstractNum>
  <w:abstractNum w:abstractNumId="3">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08"/>
  <w:hyphenationZone w:val="425"/>
  <w:characterSpacingControl w:val="doNotCompress"/>
  <w:compat>
    <w:compatSetting w:name="compatibilityMode" w:uri="http://schemas.microsoft.com/office/word" w:val="12"/>
  </w:compat>
  <w:rsids>
    <w:rsidRoot w:val="006C3B82"/>
    <w:rsid w:val="000B4A30"/>
    <w:rsid w:val="00120F8C"/>
    <w:rsid w:val="003C1BE4"/>
    <w:rsid w:val="005C7377"/>
    <w:rsid w:val="006A1D0D"/>
    <w:rsid w:val="006C3B82"/>
    <w:rsid w:val="006E1D4F"/>
    <w:rsid w:val="007034CB"/>
    <w:rsid w:val="007C12EB"/>
    <w:rsid w:val="00890B35"/>
    <w:rsid w:val="009B6316"/>
    <w:rsid w:val="00B73E86"/>
    <w:rsid w:val="00BB0E2E"/>
    <w:rsid w:val="00D77F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B82"/>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har"/>
    <w:basedOn w:val="Normal"/>
    <w:link w:val="EncabezadoCar"/>
    <w:unhideWhenUsed/>
    <w:rsid w:val="006C3B82"/>
    <w:pPr>
      <w:tabs>
        <w:tab w:val="center" w:pos="4680"/>
        <w:tab w:val="right" w:pos="9360"/>
      </w:tabs>
    </w:pPr>
    <w:rPr>
      <w:rFonts w:ascii="Calibri" w:eastAsia="Calibri" w:hAnsi="Calibri"/>
      <w:sz w:val="22"/>
      <w:szCs w:val="22"/>
      <w:lang w:eastAsia="en-US"/>
    </w:rPr>
  </w:style>
  <w:style w:type="character" w:customStyle="1" w:styleId="EncabezadoCar">
    <w:name w:val="Encabezado Car"/>
    <w:aliases w:val=" Char Car"/>
    <w:basedOn w:val="Fuentedeprrafopredeter"/>
    <w:link w:val="Encabezado"/>
    <w:rsid w:val="006C3B82"/>
    <w:rPr>
      <w:rFonts w:ascii="Calibri" w:eastAsia="Calibri" w:hAnsi="Calibri" w:cs="Times New Roman"/>
      <w:lang w:val="en-US"/>
    </w:rPr>
  </w:style>
  <w:style w:type="paragraph" w:styleId="Textodeglobo">
    <w:name w:val="Balloon Text"/>
    <w:basedOn w:val="Normal"/>
    <w:link w:val="TextodegloboCar"/>
    <w:uiPriority w:val="99"/>
    <w:semiHidden/>
    <w:unhideWhenUsed/>
    <w:rsid w:val="006C3B82"/>
    <w:rPr>
      <w:rFonts w:ascii="Tahoma" w:hAnsi="Tahoma" w:cs="Tahoma"/>
      <w:sz w:val="16"/>
      <w:szCs w:val="16"/>
    </w:rPr>
  </w:style>
  <w:style w:type="character" w:customStyle="1" w:styleId="TextodegloboCar">
    <w:name w:val="Texto de globo Car"/>
    <w:basedOn w:val="Fuentedeprrafopredeter"/>
    <w:link w:val="Textodeglobo"/>
    <w:uiPriority w:val="99"/>
    <w:semiHidden/>
    <w:rsid w:val="006C3B82"/>
    <w:rPr>
      <w:rFonts w:ascii="Tahoma" w:eastAsia="Times New Roman"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2287</Characters>
  <Application>Microsoft Office Word</Application>
  <DocSecurity>0</DocSecurity>
  <Lines>19</Lines>
  <Paragraphs>5</Paragraphs>
  <ScaleCrop>false</ScaleCrop>
  <Company>GI</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CURRICULO</cp:lastModifiedBy>
  <cp:revision>7</cp:revision>
  <dcterms:created xsi:type="dcterms:W3CDTF">2010-10-14T18:27:00Z</dcterms:created>
  <dcterms:modified xsi:type="dcterms:W3CDTF">2011-02-28T14:48:00Z</dcterms:modified>
</cp:coreProperties>
</file>