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6768"/>
        <w:gridCol w:w="1395"/>
      </w:tblGrid>
      <w:tr w:rsidR="00FD0D7B" w:rsidTr="00F33048">
        <w:trPr>
          <w:trHeight w:val="343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0B1E15CC" wp14:editId="1C36E670">
                  <wp:extent cx="562610" cy="586105"/>
                  <wp:effectExtent l="0" t="0" r="8890" b="4445"/>
                  <wp:docPr id="2" name="Imagen 2" descr="Descripción: 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 SCHOOL</w:t>
            </w:r>
          </w:p>
          <w:p w:rsidR="00FD0D7B" w:rsidRDefault="00FD0D7B" w:rsidP="00F330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Alliance </w:t>
            </w:r>
            <w:proofErr w:type="spellStart"/>
            <w:r>
              <w:rPr>
                <w:rFonts w:ascii="Arial" w:hAnsi="Arial" w:cs="Arial"/>
                <w:b/>
              </w:rPr>
              <w:t>Française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FD0D7B" w:rsidRDefault="00FD0D7B" w:rsidP="00F330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 DE FRANCAIS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D-FRA-5</w:t>
            </w:r>
          </w:p>
        </w:tc>
      </w:tr>
      <w:tr w:rsidR="00FD0D7B" w:rsidTr="00F33048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V.02</w:t>
            </w:r>
          </w:p>
        </w:tc>
      </w:tr>
      <w:tr w:rsidR="00FD0D7B" w:rsidTr="00F33048">
        <w:trPr>
          <w:trHeight w:val="3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0D7B" w:rsidRDefault="00FD0D7B" w:rsidP="00F33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 2012</w:t>
            </w:r>
          </w:p>
        </w:tc>
      </w:tr>
    </w:tbl>
    <w:p w:rsidR="00FD0D7B" w:rsidRDefault="00FD0D7B" w:rsidP="00281DA6">
      <w:pPr>
        <w:pStyle w:val="Sinespaciado"/>
        <w:pBdr>
          <w:top w:val="single" w:sz="4" w:space="5" w:color="auto"/>
        </w:pBdr>
        <w:ind w:right="-376"/>
        <w:jc w:val="center"/>
        <w:rPr>
          <w:sz w:val="36"/>
          <w:szCs w:val="52"/>
          <w:vertAlign w:val="superscript"/>
          <w:lang w:val="fr-FR"/>
        </w:rPr>
      </w:pPr>
    </w:p>
    <w:p w:rsidR="00CF4B45" w:rsidRPr="00281DA6" w:rsidRDefault="00CF4B45" w:rsidP="00281DA6">
      <w:pPr>
        <w:pStyle w:val="Sinespaciado"/>
        <w:pBdr>
          <w:top w:val="single" w:sz="4" w:space="5" w:color="auto"/>
        </w:pBdr>
        <w:ind w:right="-376"/>
        <w:jc w:val="center"/>
        <w:rPr>
          <w:sz w:val="32"/>
          <w:szCs w:val="32"/>
          <w:lang w:val="fr-FR"/>
        </w:rPr>
      </w:pPr>
      <w:r w:rsidRPr="00FD0D7B">
        <w:rPr>
          <w:b/>
          <w:sz w:val="40"/>
          <w:szCs w:val="40"/>
          <w:vertAlign w:val="superscript"/>
          <w:lang w:val="fr-FR"/>
        </w:rPr>
        <w:t>5</w:t>
      </w:r>
      <w:bookmarkStart w:id="0" w:name="_GoBack"/>
      <w:bookmarkEnd w:id="0"/>
      <w:r w:rsidRPr="00FD0D7B">
        <w:rPr>
          <w:b/>
          <w:sz w:val="40"/>
          <w:szCs w:val="40"/>
          <w:vertAlign w:val="superscript"/>
          <w:lang w:val="fr-FR"/>
        </w:rPr>
        <w:t>ème</w:t>
      </w:r>
      <w:r w:rsidRPr="00D147FD">
        <w:rPr>
          <w:sz w:val="36"/>
          <w:szCs w:val="52"/>
          <w:lang w:val="fr-FR"/>
        </w:rPr>
        <w:t xml:space="preserve"> année scolaire</w:t>
      </w:r>
    </w:p>
    <w:p w:rsidR="00CF4B45" w:rsidRPr="009E6F3E" w:rsidRDefault="00CF4B45" w:rsidP="00CF4B45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  <w:r w:rsidRPr="009E6F3E">
        <w:rPr>
          <w:b/>
          <w:sz w:val="28"/>
          <w:szCs w:val="28"/>
          <w:lang w:val="fr-FR"/>
        </w:rPr>
        <w:t>Description du Cours</w:t>
      </w:r>
    </w:p>
    <w:p w:rsidR="00CF4B45" w:rsidRPr="009E6F3E" w:rsidRDefault="00CF4B45" w:rsidP="00CF4B45">
      <w:pPr>
        <w:pStyle w:val="Sinespaciado"/>
        <w:pBdr>
          <w:top w:val="single" w:sz="4" w:space="5" w:color="auto"/>
        </w:pBdr>
        <w:ind w:right="-376"/>
        <w:jc w:val="center"/>
        <w:rPr>
          <w:b/>
          <w:sz w:val="28"/>
          <w:szCs w:val="28"/>
          <w:lang w:val="fr-FR"/>
        </w:rPr>
      </w:pPr>
    </w:p>
    <w:p w:rsidR="00CF4B45" w:rsidRPr="009E6F3E" w:rsidRDefault="00CF4B45" w:rsidP="00CF4B45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 w:rsidRPr="009E6F3E">
        <w:rPr>
          <w:sz w:val="28"/>
          <w:szCs w:val="28"/>
          <w:lang w:val="fr-FR"/>
        </w:rPr>
        <w:t xml:space="preserve">Ce cours de français </w:t>
      </w:r>
      <w:r>
        <w:rPr>
          <w:sz w:val="28"/>
          <w:szCs w:val="28"/>
          <w:lang w:val="fr-FR"/>
        </w:rPr>
        <w:t>est destiné à un public de 5</w:t>
      </w:r>
      <w:r w:rsidRPr="00763CAF">
        <w:rPr>
          <w:sz w:val="28"/>
          <w:szCs w:val="28"/>
          <w:vertAlign w:val="superscript"/>
          <w:lang w:val="fr-FR"/>
        </w:rPr>
        <w:t>ème</w:t>
      </w:r>
      <w:r>
        <w:rPr>
          <w:sz w:val="28"/>
          <w:szCs w:val="28"/>
          <w:lang w:val="fr-FR"/>
        </w:rPr>
        <w:t xml:space="preserve"> année d’école primaire : l</w:t>
      </w:r>
      <w:r w:rsidRPr="009E6F3E">
        <w:rPr>
          <w:sz w:val="28"/>
          <w:szCs w:val="28"/>
          <w:lang w:val="fr-FR"/>
        </w:rPr>
        <w:t xml:space="preserve">a méthodologie </w:t>
      </w:r>
      <w:r>
        <w:rPr>
          <w:sz w:val="28"/>
          <w:szCs w:val="28"/>
          <w:lang w:val="fr-FR"/>
        </w:rPr>
        <w:t>utilisée est l’approche actionnelle, ce qui signifie que les apprenants seront invités à réaliser des tâches, seuls ou en groupe, dans lesquelles l’utilisation du français devra être nécessaire pour faire face aux problèmes rencontrés et pour arriver au but voulu.</w:t>
      </w:r>
    </w:p>
    <w:p w:rsidR="00CF4B45" w:rsidRDefault="00CF4B45" w:rsidP="00CF4B45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L’intensité</w:t>
      </w:r>
      <w:r w:rsidRPr="009E6F3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est de 1 heure 30, divisé en deux classes hebdomadaires de 45 minutes. Ayant changé de méthode (« 3</w:t>
      </w:r>
      <w:proofErr w:type="gramStart"/>
      <w:r>
        <w:rPr>
          <w:sz w:val="28"/>
          <w:szCs w:val="28"/>
          <w:lang w:val="fr-FR"/>
        </w:rPr>
        <w:t>,2,1,partez</w:t>
      </w:r>
      <w:proofErr w:type="gramEnd"/>
      <w:r>
        <w:rPr>
          <w:sz w:val="28"/>
          <w:szCs w:val="28"/>
          <w:lang w:val="fr-FR"/>
        </w:rPr>
        <w:t> »), les apprenants utiliseront la méthode TIP-TOP 2, mais avanceront de manière plus rapide car ils possèdent certaines bases acquises avec la méthode précédente.</w:t>
      </w:r>
    </w:p>
    <w:p w:rsidR="00CF4B45" w:rsidRPr="009E6F3E" w:rsidRDefault="00CF4B45" w:rsidP="00CF4B45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contenus déjà étudiés seront revus à titre de rappel.</w:t>
      </w:r>
    </w:p>
    <w:p w:rsidR="00CF4B45" w:rsidRDefault="00CF4B45" w:rsidP="00CF4B45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</w:p>
    <w:p w:rsidR="00CF4B45" w:rsidRPr="009E6F3E" w:rsidRDefault="00CF4B45" w:rsidP="00CF4B45">
      <w:pPr>
        <w:pStyle w:val="Sinespaciado"/>
        <w:pBdr>
          <w:top w:val="single" w:sz="4" w:space="5" w:color="auto"/>
        </w:pBdr>
        <w:ind w:right="-37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Pour cette cinquième année de français, les apprenants finaliseront les contenus du niveau A1 du CECR et présenteront le DELF A1 en fin d’année.</w:t>
      </w:r>
    </w:p>
    <w:p w:rsidR="00CF4B45" w:rsidRPr="00D147FD" w:rsidRDefault="00CF4B45" w:rsidP="00CF4B45">
      <w:pPr>
        <w:pStyle w:val="Sinespaciado"/>
        <w:rPr>
          <w:sz w:val="28"/>
          <w:lang w:val="fr-FR"/>
        </w:rPr>
      </w:pPr>
      <w:r w:rsidRPr="00D147FD">
        <w:rPr>
          <w:sz w:val="28"/>
          <w:lang w:val="fr-FR"/>
        </w:rPr>
        <w:t xml:space="preserve">Niveau : </w:t>
      </w:r>
      <w:r>
        <w:rPr>
          <w:sz w:val="28"/>
          <w:lang w:val="fr-FR"/>
        </w:rPr>
        <w:t>A1.2</w:t>
      </w:r>
    </w:p>
    <w:p w:rsidR="00CF4B45" w:rsidRDefault="00CF4B45" w:rsidP="00CF4B45">
      <w:pPr>
        <w:pStyle w:val="Sinespaciado"/>
        <w:rPr>
          <w:b/>
          <w:lang w:val="fr-FR"/>
        </w:rPr>
      </w:pPr>
    </w:p>
    <w:p w:rsidR="00CF4B45" w:rsidRDefault="00281DA6" w:rsidP="00281DA6">
      <w:pPr>
        <w:jc w:val="center"/>
        <w:rPr>
          <w:b/>
          <w:lang w:val="fr-FR"/>
        </w:rPr>
      </w:pPr>
      <w:r w:rsidRPr="00281DA6">
        <w:rPr>
          <w:b/>
          <w:lang w:val="fr-FR"/>
        </w:rPr>
        <w:t>CONTENUS LINGUISTIQUES ET COMMUNICATIFS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PREMI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RE   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CF4B45" w:rsidRPr="00262B5B" w:rsidRDefault="00CF4B45" w:rsidP="00CF4B45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F4B45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9E6F3E" w:rsidRDefault="00CF4B45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CF4B45" w:rsidRPr="00422DC7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CF4B45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Demander et dire la date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Demander et dire l’heure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Dire ce qu’on fait pendant la journée</w:t>
            </w:r>
          </w:p>
          <w:p w:rsidR="00CF4B45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son adresse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Demander et dire son chemin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Dire où on va et comment on y va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On est quel jour ? On est le … 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Il est … heure(s) ?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À … heure(s), je …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verbes pronominaux (je, tu, il/elle)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Où est… ?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aller » + au/à l’/à la/aux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L’impératif négatif : Ne traverse pas ! Ne tourne pas !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L’orientation : à droite, à gauche, tout droit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La date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mois et les saisons</w:t>
            </w:r>
            <w:r>
              <w:rPr>
                <w:lang w:val="fr-FR"/>
              </w:rPr>
              <w:br/>
              <w:t>- L’heure : et quart, et demie, moins le quart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actions quotidiennes (se lever, s’habiller, se laver, se coucher…)</w:t>
            </w:r>
            <w:r>
              <w:rPr>
                <w:lang w:val="fr-FR"/>
              </w:rPr>
              <w:br/>
              <w:t>- Les nombres de 20 à 60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C’est où ?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La ville</w:t>
            </w:r>
            <w:r>
              <w:rPr>
                <w:lang w:val="fr-FR"/>
              </w:rPr>
              <w:br/>
              <w:t>- Les moyens de transport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CF4B45" w:rsidRDefault="00CF4B45" w:rsidP="005373CF">
            <w:pPr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>sons [</w:t>
            </w:r>
            <w:proofErr w:type="spellStart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wa</w:t>
            </w:r>
            <w:proofErr w:type="spellEnd"/>
            <w:r>
              <w:rPr>
                <w:lang w:val="fr-FR"/>
              </w:rPr>
              <w:t>]</w:t>
            </w:r>
            <w:proofErr w:type="gramStart"/>
            <w:r>
              <w:rPr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a</w:t>
            </w:r>
            <w:r w:rsidRPr="00B5795A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  <w:p w:rsidR="00CF4B45" w:rsidRPr="00422DC7" w:rsidRDefault="00CF4B45" w:rsidP="005373CF">
            <w:pPr>
              <w:rPr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 xml:space="preserve">sons </w:t>
            </w:r>
            <w:r w:rsidRPr="00601B53">
              <w:rPr>
                <w:lang w:val="fr-FR"/>
              </w:rPr>
              <w:t>[</w:t>
            </w:r>
            <w:r>
              <w:rPr>
                <w:lang w:val="fr-FR"/>
              </w:rPr>
              <w:t>f</w:t>
            </w:r>
            <w:r w:rsidRPr="00601B53">
              <w:rPr>
                <w:lang w:val="fr-FR"/>
              </w:rPr>
              <w:t>]</w:t>
            </w:r>
            <w:proofErr w:type="gramStart"/>
            <w:r w:rsidRPr="00601B53">
              <w:rPr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lang w:val="fr-FR"/>
              </w:rPr>
              <w:t>v</w:t>
            </w:r>
            <w:r w:rsidRPr="00601B53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</w:tc>
      </w:tr>
    </w:tbl>
    <w:p w:rsidR="00CF4B45" w:rsidRDefault="00CF4B45" w:rsidP="00CF4B45">
      <w:pPr>
        <w:rPr>
          <w:lang w:val="fr-FR"/>
        </w:rPr>
      </w:pP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DEUXI</w:t>
      </w:r>
      <w:r w:rsidRPr="00262B5B">
        <w:rPr>
          <w:rFonts w:asciiTheme="minorHAnsi" w:hAnsiTheme="minorHAnsi"/>
          <w:lang w:val="fr-FR"/>
        </w:rPr>
        <w:t>È</w:t>
      </w:r>
      <w:r w:rsidRPr="00262B5B">
        <w:rPr>
          <w:lang w:val="fr-FR"/>
        </w:rPr>
        <w:t xml:space="preserve">ME 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CF4B45" w:rsidRPr="00262B5B" w:rsidRDefault="00CF4B45" w:rsidP="00CF4B45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F4B45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9E6F3E" w:rsidRDefault="00CF4B45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CF4B45" w:rsidRPr="00763CAF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CF4B45" w:rsidRPr="00763CAF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Inviter quelqu’un</w:t>
            </w:r>
          </w:p>
          <w:p w:rsidR="00CF4B45" w:rsidRPr="00763CAF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Accepter une invitation</w:t>
            </w:r>
          </w:p>
          <w:p w:rsidR="00CF4B45" w:rsidRPr="00763CAF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ce qu’on va faire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CF4B45" w:rsidRPr="0012555D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 futur proche</w:t>
            </w:r>
          </w:p>
          <w:p w:rsidR="00CF4B45" w:rsidRPr="0012555D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tu vas faire après/demain ?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Je vais aller….</w:t>
            </w:r>
          </w:p>
          <w:p w:rsidR="00CF4B45" w:rsidRPr="0012555D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pouvoir » avec les pronoms « je », « tu », « il/elle » + infinitif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rFonts w:ascii="Arial" w:hAnsi="Arial" w:cs="Arial"/>
                <w:b w:val="0"/>
                <w:lang w:val="fr-FR"/>
              </w:rPr>
              <w:t xml:space="preserve">- </w:t>
            </w:r>
            <w:r>
              <w:rPr>
                <w:lang w:val="fr-FR"/>
              </w:rPr>
              <w:t>Les sports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loisirs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Au stade, à la piscine, au parc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CF4B45" w:rsidRPr="0012555D" w:rsidRDefault="00CF4B45" w:rsidP="005373CF">
            <w:r>
              <w:t>- Les sons [p]/[b]</w:t>
            </w:r>
          </w:p>
        </w:tc>
      </w:tr>
    </w:tbl>
    <w:p w:rsidR="00CF4B45" w:rsidRDefault="00CF4B45" w:rsidP="00CF4B45">
      <w:pPr>
        <w:rPr>
          <w:lang w:val="fr-FR"/>
        </w:rPr>
      </w:pP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 w:rsidRPr="00262B5B">
        <w:rPr>
          <w:rFonts w:asciiTheme="minorHAnsi" w:hAnsiTheme="minorHAnsi"/>
          <w:lang w:val="fr-FR"/>
        </w:rPr>
        <w:t>TRO</w:t>
      </w:r>
      <w:r>
        <w:rPr>
          <w:rFonts w:asciiTheme="minorHAnsi" w:hAnsiTheme="minorHAnsi"/>
          <w:lang w:val="fr-FR"/>
        </w:rPr>
        <w:t>I</w:t>
      </w:r>
      <w:r w:rsidRPr="00262B5B">
        <w:rPr>
          <w:rFonts w:asciiTheme="minorHAnsi" w:hAnsiTheme="minorHAnsi"/>
          <w:lang w:val="fr-FR"/>
        </w:rPr>
        <w:t>SIÈME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CF4B45" w:rsidRPr="00262B5B" w:rsidRDefault="00CF4B45" w:rsidP="00CF4B45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F4B45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CF4B45" w:rsidRPr="009E6F3E" w:rsidRDefault="00CF4B45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CF4B45" w:rsidRPr="00A46700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763CAF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CF4B45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comment on se sent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Dire où on a mal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Refuser une invitation</w:t>
            </w:r>
          </w:p>
          <w:p w:rsidR="00CF4B45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Parler du temps qu’il fait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Dire où c’est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un lieu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- « Quel  temps fait-il ? » / « Il fait chaud, froid, beau … » 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Il y a / Il n’y a pas de + du/de l’, de la, des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La localisation : sur, sous, dans, devant, derrière, à côté de</w:t>
            </w:r>
            <w:r>
              <w:rPr>
                <w:lang w:val="fr-FR"/>
              </w:rPr>
              <w:br/>
              <w:t>- « Ou tu as mal ? » / « J’ai mal » + au, à l’, à la, aux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« Tu viens chez moi ? » / « Non, je ne peux pas venir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Pourquoi ? Parce que …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La préposition « dans »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parties du corps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adjectifs : content(e), malade, triste, fatigué(e)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« vous » de politesse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La météo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animaux de la ferme</w:t>
            </w:r>
            <w:r>
              <w:rPr>
                <w:lang w:val="fr-FR"/>
              </w:rPr>
              <w:br/>
              <w:t>- Les métiers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CF4B45" w:rsidRDefault="00CF4B45" w:rsidP="005373CF">
            <w:pPr>
              <w:tabs>
                <w:tab w:val="left" w:pos="1170"/>
                <w:tab w:val="right" w:pos="3304"/>
              </w:tabs>
              <w:jc w:val="both"/>
              <w:rPr>
                <w:lang w:val="fr-FR"/>
              </w:rPr>
            </w:pPr>
            <w:r>
              <w:t>- Les sons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t</w:t>
            </w:r>
            <w:r>
              <w:t>]/[d]</w:t>
            </w:r>
          </w:p>
          <w:p w:rsidR="00CF4B45" w:rsidRPr="00786401" w:rsidRDefault="00CF4B45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 </w:t>
            </w:r>
            <w:r>
              <w:rPr>
                <w:lang w:val="fr-FR"/>
              </w:rPr>
              <w:t>son 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J</w:t>
            </w:r>
            <w:r>
              <w:rPr>
                <w:lang w:val="fr-FR"/>
              </w:rPr>
              <w:t>]</w:t>
            </w:r>
          </w:p>
        </w:tc>
      </w:tr>
    </w:tbl>
    <w:p w:rsidR="00CF4B45" w:rsidRDefault="00CF4B45" w:rsidP="00CF4B45">
      <w:pPr>
        <w:pStyle w:val="Sinespaciado"/>
        <w:rPr>
          <w:b/>
          <w:lang w:val="fr-FR"/>
        </w:rPr>
      </w:pP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 xml:space="preserve">PERIODE </w:t>
      </w:r>
      <w:r w:rsidRPr="00262B5B">
        <w:rPr>
          <w:lang w:val="fr-FR"/>
        </w:rPr>
        <w:tab/>
      </w:r>
      <w:r w:rsidRPr="00262B5B">
        <w:rPr>
          <w:lang w:val="fr-FR"/>
        </w:rPr>
        <w:tab/>
        <w:t>QUATRI</w:t>
      </w:r>
      <w:r w:rsidRPr="00262B5B">
        <w:rPr>
          <w:rFonts w:asciiTheme="minorHAnsi" w:hAnsiTheme="minorHAnsi"/>
          <w:lang w:val="fr-FR"/>
        </w:rPr>
        <w:t>È</w:t>
      </w:r>
      <w:r>
        <w:rPr>
          <w:lang w:val="fr-FR"/>
        </w:rPr>
        <w:t xml:space="preserve">ME 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DURÉE</w:t>
      </w:r>
      <w:r w:rsidRPr="00262B5B">
        <w:rPr>
          <w:b/>
          <w:lang w:val="fr-FR"/>
        </w:rPr>
        <w:tab/>
      </w:r>
      <w:r w:rsidRPr="00262B5B">
        <w:rPr>
          <w:lang w:val="fr-FR"/>
        </w:rPr>
        <w:tab/>
        <w:t xml:space="preserve"> </w:t>
      </w:r>
      <w:r w:rsidRPr="00262B5B">
        <w:rPr>
          <w:lang w:val="fr-FR"/>
        </w:rPr>
        <w:tab/>
      </w:r>
      <w:r>
        <w:rPr>
          <w:lang w:val="fr-FR"/>
        </w:rPr>
        <w:t>13 HEURES (COMPREND L’ÉVALUATION</w:t>
      </w:r>
      <w:r w:rsidRPr="00262B5B">
        <w:rPr>
          <w:lang w:val="fr-FR"/>
        </w:rPr>
        <w:t>)</w:t>
      </w:r>
    </w:p>
    <w:p w:rsidR="00CF4B45" w:rsidRPr="00262B5B" w:rsidRDefault="00CF4B45" w:rsidP="00CF4B45">
      <w:pPr>
        <w:pStyle w:val="Sinespaciado"/>
        <w:rPr>
          <w:lang w:val="fr-FR"/>
        </w:rPr>
      </w:pPr>
      <w:r w:rsidRPr="00262B5B">
        <w:rPr>
          <w:b/>
          <w:lang w:val="fr-FR"/>
        </w:rPr>
        <w:t>SÉANCES</w:t>
      </w:r>
      <w:r w:rsidRPr="00262B5B">
        <w:rPr>
          <w:lang w:val="fr-FR"/>
        </w:rPr>
        <w:tab/>
      </w:r>
      <w:r w:rsidRPr="00262B5B">
        <w:rPr>
          <w:lang w:val="fr-FR"/>
        </w:rPr>
        <w:tab/>
      </w:r>
      <w:r>
        <w:rPr>
          <w:lang w:val="fr-FR"/>
        </w:rPr>
        <w:t>17</w:t>
      </w:r>
    </w:p>
    <w:p w:rsidR="00CF4B45" w:rsidRPr="00262B5B" w:rsidRDefault="00CF4B45" w:rsidP="00CF4B45">
      <w:pPr>
        <w:pStyle w:val="Sinespaciado"/>
        <w:rPr>
          <w:lang w:val="fr-FR"/>
        </w:rPr>
      </w:pPr>
    </w:p>
    <w:tbl>
      <w:tblPr>
        <w:tblStyle w:val="Listaclara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F4B45" w:rsidRPr="009E6F3E" w:rsidTr="0053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CF4B45" w:rsidRPr="009E6F3E" w:rsidRDefault="00CF4B45" w:rsidP="005373CF">
            <w:pPr>
              <w:jc w:val="center"/>
              <w:rPr>
                <w:lang w:val="fr-FR"/>
              </w:rPr>
            </w:pPr>
            <w:r w:rsidRPr="009E6F3E">
              <w:rPr>
                <w:lang w:val="fr-FR"/>
              </w:rPr>
              <w:t>OBJECTIFS</w:t>
            </w:r>
            <w:r>
              <w:rPr>
                <w:lang w:val="fr-FR"/>
              </w:rPr>
              <w:t xml:space="preserve"> </w:t>
            </w:r>
          </w:p>
        </w:tc>
      </w:tr>
      <w:tr w:rsidR="00CF4B45" w:rsidRPr="00422DC7" w:rsidTr="00537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right w:val="single" w:sz="4" w:space="0" w:color="auto"/>
            </w:tcBorders>
          </w:tcPr>
          <w:p w:rsidR="00CF4B45" w:rsidRPr="00763CAF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</w:pPr>
            <w:r>
              <w:rPr>
                <w:rFonts w:ascii="Arial" w:hAnsi="Arial" w:cs="Arial"/>
                <w:b w:val="0"/>
              </w:rPr>
              <w:t>Communicatifs :</w:t>
            </w:r>
          </w:p>
          <w:p w:rsidR="00CF4B45" w:rsidRDefault="00CF4B45" w:rsidP="005373CF">
            <w:pPr>
              <w:rPr>
                <w:lang w:val="fr-FR"/>
              </w:rPr>
            </w:pPr>
            <w:r w:rsidRPr="00763CAF">
              <w:rPr>
                <w:lang w:val="fr-FR"/>
              </w:rPr>
              <w:t xml:space="preserve">- </w:t>
            </w:r>
            <w:r>
              <w:rPr>
                <w:lang w:val="fr-FR"/>
              </w:rPr>
              <w:t>Dire comment on s’habille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Décrire un vêtement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Raconter ce qu’on a fait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Parler au téléphone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 w:rsidRPr="0012555D">
              <w:rPr>
                <w:rFonts w:ascii="Arial" w:hAnsi="Arial" w:cs="Arial"/>
                <w:b w:val="0"/>
              </w:rPr>
              <w:t>Grammaticaux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« Qu’est-ce que tu mets pour la fête ?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mettre » avec les pronoms « je », « tu », « il/elle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verbe « prendre » avec les pronoms « je », « tu », « il/elle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 passé composé avec « avoir »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Combien de… ?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L’accord des adjectifs qualificatifs au pluriel</w:t>
            </w:r>
          </w:p>
          <w:p w:rsidR="00CF4B45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Lexicaux</w:t>
            </w:r>
          </w:p>
          <w:p w:rsidR="00CF4B45" w:rsidRDefault="00CF4B45" w:rsidP="005373CF">
            <w:pPr>
              <w:rPr>
                <w:lang w:val="fr-FR"/>
              </w:rPr>
            </w:pPr>
            <w:r w:rsidRPr="0012555D">
              <w:rPr>
                <w:lang w:val="fr-FR"/>
              </w:rPr>
              <w:t xml:space="preserve">- </w:t>
            </w:r>
            <w:r>
              <w:rPr>
                <w:lang w:val="fr-FR"/>
              </w:rPr>
              <w:t>Les vêtements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La fête</w:t>
            </w:r>
            <w:r>
              <w:rPr>
                <w:lang w:val="fr-FR"/>
              </w:rPr>
              <w:br/>
              <w:t>- Les nombres de 70 à 100</w:t>
            </w:r>
          </w:p>
          <w:p w:rsidR="00CF4B45" w:rsidRDefault="00CF4B45" w:rsidP="005373CF">
            <w:pPr>
              <w:rPr>
                <w:lang w:val="fr-FR"/>
              </w:rPr>
            </w:pPr>
            <w:r>
              <w:rPr>
                <w:lang w:val="fr-FR"/>
              </w:rPr>
              <w:t>- Les nombres de 100 à 1000</w:t>
            </w:r>
          </w:p>
          <w:p w:rsidR="00CF4B45" w:rsidRPr="0012555D" w:rsidRDefault="00CF4B45" w:rsidP="005373C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6" w:hanging="17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Phonétique</w:t>
            </w:r>
          </w:p>
          <w:p w:rsidR="00CF4B45" w:rsidRPr="00CE1031" w:rsidRDefault="00CF4B45" w:rsidP="005373CF">
            <w:pPr>
              <w:tabs>
                <w:tab w:val="left" w:pos="1170"/>
                <w:tab w:val="right" w:pos="3304"/>
              </w:tabs>
              <w:jc w:val="both"/>
              <w:rPr>
                <w:rFonts w:asciiTheme="minorHAnsi" w:eastAsiaTheme="minorHAnsi" w:hAnsiTheme="minorHAnsi" w:cstheme="minorHAnsi"/>
                <w:color w:val="000000"/>
                <w:lang w:val="fr-FR"/>
              </w:rPr>
            </w:pPr>
            <w:r w:rsidRPr="00B5795A">
              <w:rPr>
                <w:lang w:val="fr-FR"/>
              </w:rPr>
              <w:t xml:space="preserve">- Les </w:t>
            </w:r>
            <w:r>
              <w:rPr>
                <w:lang w:val="fr-FR"/>
              </w:rPr>
              <w:t xml:space="preserve">sons </w:t>
            </w:r>
            <w:r w:rsidRPr="00601B53">
              <w:rPr>
                <w:lang w:val="fr-FR"/>
              </w:rPr>
              <w:t>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B</w:t>
            </w:r>
            <w:r w:rsidRPr="00601B53">
              <w:rPr>
                <w:lang w:val="fr-FR"/>
              </w:rPr>
              <w:t>]/[</w:t>
            </w:r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C</w:t>
            </w:r>
            <w:r w:rsidRPr="00601B53"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  <w:proofErr w:type="gramStart"/>
            <w:r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/[</w:t>
            </w:r>
            <w:proofErr w:type="gramEnd"/>
            <w:r>
              <w:rPr>
                <w:rFonts w:ascii="Alphonetic" w:eastAsiaTheme="minorHAnsi" w:hAnsi="Alphonetic" w:cs="Alphonetic"/>
                <w:color w:val="000000"/>
                <w:sz w:val="27"/>
                <w:szCs w:val="27"/>
                <w:lang w:val="fr-FR"/>
              </w:rPr>
              <w:t>I</w:t>
            </w:r>
            <w:r>
              <w:rPr>
                <w:rFonts w:asciiTheme="minorHAnsi" w:eastAsiaTheme="minorHAnsi" w:hAnsiTheme="minorHAnsi" w:cstheme="minorHAnsi"/>
                <w:color w:val="000000"/>
                <w:lang w:val="fr-FR"/>
              </w:rPr>
              <w:t>]</w:t>
            </w:r>
          </w:p>
        </w:tc>
      </w:tr>
    </w:tbl>
    <w:p w:rsidR="00CF4B45" w:rsidRPr="00262B5B" w:rsidRDefault="00CF4B45" w:rsidP="00CF4B45">
      <w:pPr>
        <w:rPr>
          <w:lang w:val="fr-FR"/>
        </w:rPr>
      </w:pPr>
    </w:p>
    <w:sectPr w:rsidR="00CF4B45" w:rsidRPr="00262B5B" w:rsidSect="00EC5C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16" w:rsidRDefault="00C31916" w:rsidP="00281DA6">
      <w:pPr>
        <w:spacing w:after="0" w:line="240" w:lineRule="auto"/>
      </w:pPr>
      <w:r>
        <w:separator/>
      </w:r>
    </w:p>
  </w:endnote>
  <w:endnote w:type="continuationSeparator" w:id="0">
    <w:p w:rsidR="00C31916" w:rsidRDefault="00C31916" w:rsidP="0028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phonetic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16" w:rsidRDefault="00C31916" w:rsidP="00281DA6">
      <w:pPr>
        <w:spacing w:after="0" w:line="240" w:lineRule="auto"/>
      </w:pPr>
      <w:r>
        <w:separator/>
      </w:r>
    </w:p>
  </w:footnote>
  <w:footnote w:type="continuationSeparator" w:id="0">
    <w:p w:rsidR="00C31916" w:rsidRDefault="00C31916" w:rsidP="0028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6" w:rsidRDefault="00281DA6">
    <w:pPr>
      <w:pStyle w:val="Encabezado"/>
    </w:pPr>
  </w:p>
  <w:p w:rsidR="00281DA6" w:rsidRDefault="00281DA6" w:rsidP="00281D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EC"/>
    <w:multiLevelType w:val="hybridMultilevel"/>
    <w:tmpl w:val="15DAA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BD"/>
    <w:rsid w:val="00281DA6"/>
    <w:rsid w:val="002A2498"/>
    <w:rsid w:val="003A6B9B"/>
    <w:rsid w:val="004C5826"/>
    <w:rsid w:val="00C31916"/>
    <w:rsid w:val="00CF4B45"/>
    <w:rsid w:val="00EC5CBD"/>
    <w:rsid w:val="00F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81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DA6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DA6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A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BD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EC5CBD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EC5CBD"/>
    <w:pPr>
      <w:ind w:left="720"/>
      <w:contextualSpacing/>
    </w:pPr>
    <w:rPr>
      <w:rFonts w:eastAsia="Calibri"/>
      <w:lang w:val="fr-FR"/>
    </w:rPr>
  </w:style>
  <w:style w:type="paragraph" w:styleId="Sinespaciado">
    <w:name w:val="No Spacing"/>
    <w:uiPriority w:val="1"/>
    <w:qFormat/>
    <w:rsid w:val="00EC5CB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81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DA6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D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DA6"/>
    <w:rPr>
      <w:rFonts w:ascii="Calibri" w:eastAsia="Times New Roman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A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pedago</dc:creator>
  <cp:lastModifiedBy>CURRICULO</cp:lastModifiedBy>
  <cp:revision>3</cp:revision>
  <dcterms:created xsi:type="dcterms:W3CDTF">2012-06-29T15:54:00Z</dcterms:created>
  <dcterms:modified xsi:type="dcterms:W3CDTF">2012-06-29T16:09:00Z</dcterms:modified>
</cp:coreProperties>
</file>